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250" w:rsidRDefault="005C2250" w:rsidP="00E170EE">
      <w:pPr>
        <w:spacing w:line="240" w:lineRule="auto"/>
        <w:contextualSpacing/>
        <w:rPr>
          <w:rFonts w:ascii="Palatino Linotype" w:hAnsi="Palatino Linotype"/>
          <w:b/>
          <w:u w:val="single"/>
        </w:rPr>
      </w:pPr>
      <w:r>
        <w:rPr>
          <w:rFonts w:ascii="Palatino Linotype" w:hAnsi="Palatino Linotype"/>
          <w:b/>
          <w:u w:val="single"/>
        </w:rPr>
        <w:t>DESIGNING OBSERVATIONAL STUDIES</w:t>
      </w:r>
    </w:p>
    <w:p w:rsidR="00FA51CD" w:rsidRDefault="00FA51CD" w:rsidP="00E170EE">
      <w:pPr>
        <w:spacing w:line="240" w:lineRule="auto"/>
        <w:contextualSpacing/>
        <w:rPr>
          <w:rFonts w:ascii="Palatino Linotype" w:hAnsi="Palatino Linotype"/>
          <w:b/>
          <w:u w:val="single"/>
        </w:rPr>
      </w:pPr>
    </w:p>
    <w:p w:rsidR="00FA51CD" w:rsidRDefault="00CD77EB" w:rsidP="00E170EE">
      <w:pPr>
        <w:spacing w:line="240" w:lineRule="auto"/>
        <w:contextualSpacing/>
        <w:rPr>
          <w:rFonts w:ascii="Palatino Linotype" w:hAnsi="Palatino Linotype"/>
        </w:rPr>
      </w:pPr>
      <w:r>
        <w:rPr>
          <w:rFonts w:ascii="Palatino Linotype" w:hAnsi="Palatino Linotype"/>
        </w:rPr>
        <w:t xml:space="preserve">As we have discussed, for the purpose of establishing cause-and-effect relationships, observational studies have a distinct disadvantage in comparison to randomized comparative experiments.  In some cases, however, researchers are not interested in assessing causality.  Observational studies are appropriate for investigating these types of research questions.  Furthermore, </w:t>
      </w:r>
      <w:r w:rsidR="00E84239">
        <w:rPr>
          <w:rFonts w:ascii="Palatino Linotype" w:hAnsi="Palatino Linotype"/>
        </w:rPr>
        <w:t>there are many cases in which designing an experiment is either unethical or impossible</w:t>
      </w:r>
      <w:r>
        <w:rPr>
          <w:rFonts w:ascii="Palatino Linotype" w:hAnsi="Palatino Linotype"/>
        </w:rPr>
        <w:t xml:space="preserve"> (we’ve already discussed a few examples like this).  I</w:t>
      </w:r>
      <w:r w:rsidR="00E84239">
        <w:rPr>
          <w:rFonts w:ascii="Palatino Linotype" w:hAnsi="Palatino Linotype"/>
        </w:rPr>
        <w:t>n such cases, we conduct an observational study</w:t>
      </w:r>
      <w:r w:rsidR="00CB05C8">
        <w:rPr>
          <w:rFonts w:ascii="Palatino Linotype" w:hAnsi="Palatino Linotype"/>
        </w:rPr>
        <w:t>, which can be</w:t>
      </w:r>
      <w:r w:rsidR="00E84239">
        <w:rPr>
          <w:rFonts w:ascii="Palatino Linotype" w:hAnsi="Palatino Linotype"/>
        </w:rPr>
        <w:t xml:space="preserve"> useful for discovering trends and possible relationships.    </w:t>
      </w:r>
    </w:p>
    <w:p w:rsidR="00D12926" w:rsidRDefault="00D12926" w:rsidP="00E170EE">
      <w:pPr>
        <w:spacing w:line="240" w:lineRule="auto"/>
        <w:contextualSpacing/>
        <w:rPr>
          <w:rFonts w:ascii="Palatino Linotype" w:hAnsi="Palatino Linotype"/>
        </w:rPr>
      </w:pPr>
    </w:p>
    <w:p w:rsidR="00D12926" w:rsidRPr="00E84239" w:rsidRDefault="00D12926" w:rsidP="00E170EE">
      <w:pPr>
        <w:spacing w:line="240" w:lineRule="auto"/>
        <w:contextualSpacing/>
        <w:rPr>
          <w:rFonts w:ascii="Palatino Linotype" w:hAnsi="Palatino Linotype"/>
        </w:rPr>
      </w:pPr>
      <w:r>
        <w:rPr>
          <w:rFonts w:ascii="Palatino Linotype" w:hAnsi="Palatino Linotype"/>
        </w:rPr>
        <w:t>Next, we will discuss various types of observational studies.</w:t>
      </w:r>
    </w:p>
    <w:p w:rsidR="00CD77EB" w:rsidRDefault="00CD77EB" w:rsidP="00FA51CD">
      <w:pPr>
        <w:spacing w:line="240" w:lineRule="auto"/>
        <w:contextualSpacing/>
        <w:rPr>
          <w:rFonts w:ascii="Palatino Linotype" w:hAnsi="Palatino Linotype"/>
          <w:b/>
          <w:u w:val="single"/>
        </w:rPr>
      </w:pPr>
    </w:p>
    <w:p w:rsidR="00FA51CD" w:rsidRPr="00AF0D00" w:rsidRDefault="00FA51CD" w:rsidP="00FA51CD">
      <w:pPr>
        <w:spacing w:line="240" w:lineRule="auto"/>
        <w:contextualSpacing/>
        <w:rPr>
          <w:rFonts w:ascii="Palatino Linotype" w:hAnsi="Palatino Linotype"/>
          <w:b/>
          <w:u w:val="single"/>
        </w:rPr>
      </w:pPr>
      <w:r w:rsidRPr="00AF0D00">
        <w:rPr>
          <w:rFonts w:ascii="Palatino Linotype" w:hAnsi="Palatino Linotype"/>
          <w:b/>
          <w:u w:val="single"/>
        </w:rPr>
        <w:t xml:space="preserve">Types of </w:t>
      </w:r>
      <w:r w:rsidR="00E84239">
        <w:rPr>
          <w:rFonts w:ascii="Palatino Linotype" w:hAnsi="Palatino Linotype"/>
          <w:b/>
          <w:u w:val="single"/>
        </w:rPr>
        <w:t>Observational Studies</w:t>
      </w:r>
    </w:p>
    <w:p w:rsidR="00FA51CD" w:rsidRDefault="00FA51CD" w:rsidP="00FA51CD">
      <w:pPr>
        <w:spacing w:line="240" w:lineRule="auto"/>
        <w:contextualSpacing/>
        <w:rPr>
          <w:rFonts w:ascii="Palatino Linotype" w:hAnsi="Palatino Linotype"/>
        </w:rPr>
      </w:pPr>
    </w:p>
    <w:p w:rsidR="00D3755D" w:rsidRDefault="00D3755D" w:rsidP="00FA51CD">
      <w:pPr>
        <w:spacing w:line="240" w:lineRule="auto"/>
        <w:contextualSpacing/>
        <w:rPr>
          <w:rFonts w:ascii="Palatino Linotype" w:hAnsi="Palatino Linotype"/>
        </w:rPr>
      </w:pPr>
      <w:r>
        <w:rPr>
          <w:rFonts w:ascii="Palatino Linotype" w:hAnsi="Palatino Linotype"/>
        </w:rPr>
        <w:t xml:space="preserve">Observational studies are typically classified </w:t>
      </w:r>
      <w:r w:rsidR="006345E4">
        <w:rPr>
          <w:rFonts w:ascii="Palatino Linotype" w:hAnsi="Palatino Linotype"/>
        </w:rPr>
        <w:t>into one of three types according to the relevant time frame of the data</w:t>
      </w:r>
      <w:r w:rsidR="00E44483">
        <w:rPr>
          <w:rFonts w:ascii="Palatino Linotype" w:hAnsi="Palatino Linotype"/>
        </w:rPr>
        <w:t xml:space="preserve"> collected</w:t>
      </w:r>
      <w:r w:rsidR="006345E4">
        <w:rPr>
          <w:rFonts w:ascii="Palatino Linotype" w:hAnsi="Palatino Linotype"/>
        </w:rPr>
        <w:t xml:space="preserve">: cross-sectional, case-control, and cohort studies. </w:t>
      </w:r>
    </w:p>
    <w:p w:rsidR="006345E4" w:rsidRDefault="006345E4" w:rsidP="00FA51CD">
      <w:pPr>
        <w:spacing w:line="240" w:lineRule="auto"/>
        <w:contextualSpacing/>
        <w:rPr>
          <w:rFonts w:ascii="Palatino Linotype" w:hAnsi="Palatino Linotype"/>
        </w:rPr>
      </w:pPr>
    </w:p>
    <w:tbl>
      <w:tblPr>
        <w:tblStyle w:val="TableGrid"/>
        <w:tblW w:w="9355" w:type="dxa"/>
        <w:tblLook w:val="04A0" w:firstRow="1" w:lastRow="0" w:firstColumn="1" w:lastColumn="0" w:noHBand="0" w:noVBand="1"/>
      </w:tblPr>
      <w:tblGrid>
        <w:gridCol w:w="9355"/>
      </w:tblGrid>
      <w:tr w:rsidR="00FA51CD" w:rsidTr="004D3E79">
        <w:trPr>
          <w:trHeight w:val="169"/>
        </w:trPr>
        <w:tc>
          <w:tcPr>
            <w:tcW w:w="9355" w:type="dxa"/>
            <w:shd w:val="clear" w:color="auto" w:fill="000000" w:themeFill="text1"/>
          </w:tcPr>
          <w:p w:rsidR="00FA51CD" w:rsidRDefault="00D12926" w:rsidP="00D12926">
            <w:pPr>
              <w:rPr>
                <w:rFonts w:ascii="Palatino Linotype" w:hAnsi="Palatino Linotype"/>
              </w:rPr>
            </w:pPr>
            <w:r>
              <w:rPr>
                <w:rFonts w:ascii="Palatino Linotype" w:hAnsi="Palatino Linotype"/>
              </w:rPr>
              <w:t>Cross-sectional Study</w:t>
            </w:r>
          </w:p>
        </w:tc>
      </w:tr>
      <w:tr w:rsidR="00FA51CD" w:rsidTr="004D3E79">
        <w:trPr>
          <w:trHeight w:val="670"/>
        </w:trPr>
        <w:tc>
          <w:tcPr>
            <w:tcW w:w="9355" w:type="dxa"/>
            <w:vAlign w:val="center"/>
          </w:tcPr>
          <w:p w:rsidR="00D3755D" w:rsidRDefault="00FA51CD" w:rsidP="00D3755D">
            <w:pPr>
              <w:rPr>
                <w:rFonts w:ascii="Palatino Linotype" w:hAnsi="Palatino Linotype"/>
              </w:rPr>
            </w:pPr>
            <w:r>
              <w:rPr>
                <w:rFonts w:ascii="Palatino Linotype" w:hAnsi="Palatino Linotype"/>
              </w:rPr>
              <w:t xml:space="preserve">In a </w:t>
            </w:r>
            <w:r w:rsidR="00D12926">
              <w:rPr>
                <w:rFonts w:ascii="Palatino Linotype" w:hAnsi="Palatino Linotype"/>
                <w:b/>
              </w:rPr>
              <w:t>cross-sectional study</w:t>
            </w:r>
            <w:r w:rsidR="00D12926">
              <w:rPr>
                <w:rFonts w:ascii="Palatino Linotype" w:hAnsi="Palatino Linotype"/>
              </w:rPr>
              <w:t>,</w:t>
            </w:r>
            <w:r>
              <w:rPr>
                <w:rFonts w:ascii="Palatino Linotype" w:hAnsi="Palatino Linotype"/>
              </w:rPr>
              <w:t xml:space="preserve"> </w:t>
            </w:r>
            <w:r w:rsidR="00D12926">
              <w:rPr>
                <w:rFonts w:ascii="Palatino Linotype" w:hAnsi="Palatino Linotype"/>
              </w:rPr>
              <w:t>a sample of individuals is ascertained at one point in time, and measurements are taken at that point</w:t>
            </w:r>
            <w:r>
              <w:rPr>
                <w:rFonts w:ascii="Palatino Linotype" w:hAnsi="Palatino Linotype"/>
              </w:rPr>
              <w:t>.</w:t>
            </w:r>
            <w:r w:rsidR="00D12926">
              <w:rPr>
                <w:rFonts w:ascii="Palatino Linotype" w:hAnsi="Palatino Linotype"/>
              </w:rPr>
              <w:t xml:space="preserve">  This type of study provides a picture of both the outcome(s) of interest and associated characteristics at a single point in time.</w:t>
            </w:r>
            <w:r w:rsidR="00F47FC3">
              <w:rPr>
                <w:rFonts w:ascii="Palatino Linotype" w:hAnsi="Palatino Linotype"/>
              </w:rPr>
              <w:t xml:space="preserve">  </w:t>
            </w:r>
          </w:p>
          <w:p w:rsidR="003015A3" w:rsidRDefault="003015A3" w:rsidP="00D3755D">
            <w:pPr>
              <w:rPr>
                <w:rFonts w:ascii="Palatino Linotype" w:hAnsi="Palatino Linotype"/>
              </w:rPr>
            </w:pPr>
          </w:p>
          <w:p w:rsidR="003015A3" w:rsidRDefault="004D3E79" w:rsidP="003015A3">
            <w:pPr>
              <w:jc w:val="center"/>
              <w:rPr>
                <w:rFonts w:ascii="Palatino Linotype" w:hAnsi="Palatino Linotype"/>
              </w:rPr>
            </w:pPr>
            <w:r>
              <w:rPr>
                <w:noProof/>
              </w:rPr>
              <w:drawing>
                <wp:inline distT="0" distB="0" distL="0" distR="0" wp14:anchorId="10A903E1" wp14:editId="0799E5AF">
                  <wp:extent cx="5295014" cy="1779147"/>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10337" cy="1784295"/>
                          </a:xfrm>
                          <a:prstGeom prst="rect">
                            <a:avLst/>
                          </a:prstGeom>
                        </pic:spPr>
                      </pic:pic>
                    </a:graphicData>
                  </a:graphic>
                </wp:inline>
              </w:drawing>
            </w:r>
          </w:p>
        </w:tc>
      </w:tr>
    </w:tbl>
    <w:p w:rsidR="00FA51CD" w:rsidRDefault="00FA51CD" w:rsidP="00E170EE">
      <w:pPr>
        <w:spacing w:line="240" w:lineRule="auto"/>
        <w:contextualSpacing/>
        <w:rPr>
          <w:rFonts w:ascii="Palatino Linotype" w:hAnsi="Palatino Linotype"/>
          <w:b/>
          <w:u w:val="single"/>
        </w:rPr>
      </w:pPr>
    </w:p>
    <w:tbl>
      <w:tblPr>
        <w:tblStyle w:val="TableGrid"/>
        <w:tblW w:w="0" w:type="auto"/>
        <w:tblLook w:val="04A0" w:firstRow="1" w:lastRow="0" w:firstColumn="1" w:lastColumn="0" w:noHBand="0" w:noVBand="1"/>
      </w:tblPr>
      <w:tblGrid>
        <w:gridCol w:w="9350"/>
      </w:tblGrid>
      <w:tr w:rsidR="00D12926" w:rsidRPr="006F4F00" w:rsidTr="00F47FC3">
        <w:trPr>
          <w:trHeight w:val="377"/>
          <w:tblHeader/>
        </w:trPr>
        <w:tc>
          <w:tcPr>
            <w:tcW w:w="9576" w:type="dxa"/>
            <w:shd w:val="clear" w:color="auto" w:fill="F2F2F2" w:themeFill="background1" w:themeFillShade="F2"/>
            <w:vAlign w:val="center"/>
          </w:tcPr>
          <w:p w:rsidR="00D12926" w:rsidRPr="006F4F00" w:rsidRDefault="00D12926" w:rsidP="00F47FC3">
            <w:pPr>
              <w:rPr>
                <w:rFonts w:ascii="Palatino Linotype" w:hAnsi="Palatino Linotype"/>
                <w:b/>
              </w:rPr>
            </w:pPr>
            <w:r>
              <w:rPr>
                <w:rFonts w:ascii="Palatino Linotype" w:hAnsi="Palatino Linotype"/>
                <w:b/>
              </w:rPr>
              <w:lastRenderedPageBreak/>
              <w:t xml:space="preserve">Example:  Cross-sectional Study </w:t>
            </w:r>
            <w:r w:rsidR="00F47FC3">
              <w:rPr>
                <w:rFonts w:ascii="Palatino Linotype" w:hAnsi="Palatino Linotype"/>
                <w:b/>
              </w:rPr>
              <w:t>of Mentoring Relationships</w:t>
            </w:r>
          </w:p>
        </w:tc>
      </w:tr>
      <w:tr w:rsidR="00D12926" w:rsidRPr="00DE6F4F" w:rsidTr="00F47FC3">
        <w:trPr>
          <w:trHeight w:val="3050"/>
        </w:trPr>
        <w:tc>
          <w:tcPr>
            <w:tcW w:w="9576" w:type="dxa"/>
          </w:tcPr>
          <w:p w:rsidR="00D12926" w:rsidRDefault="00D12926" w:rsidP="000E2FE5">
            <w:pPr>
              <w:shd w:val="clear" w:color="auto" w:fill="FFFFFF" w:themeFill="background1"/>
              <w:spacing w:before="80"/>
              <w:rPr>
                <w:rFonts w:ascii="Palatino Linotype" w:hAnsi="Palatino Linotype"/>
              </w:rPr>
            </w:pPr>
            <w:r>
              <w:rPr>
                <w:noProof/>
              </w:rPr>
              <w:drawing>
                <wp:inline distT="0" distB="0" distL="0" distR="0" wp14:anchorId="0BB4CA14" wp14:editId="31B929A6">
                  <wp:extent cx="5506039" cy="3373625"/>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10691" cy="3376475"/>
                          </a:xfrm>
                          <a:prstGeom prst="rect">
                            <a:avLst/>
                          </a:prstGeom>
                        </pic:spPr>
                      </pic:pic>
                    </a:graphicData>
                  </a:graphic>
                </wp:inline>
              </w:drawing>
            </w:r>
          </w:p>
          <w:p w:rsidR="00F47FC3" w:rsidRDefault="00F47FC3" w:rsidP="00D12926">
            <w:pPr>
              <w:shd w:val="clear" w:color="auto" w:fill="FFFFFF" w:themeFill="background1"/>
              <w:spacing w:before="80"/>
            </w:pPr>
          </w:p>
          <w:p w:rsidR="00F47FC3" w:rsidRDefault="006345E4" w:rsidP="000E2FE5">
            <w:pPr>
              <w:shd w:val="clear" w:color="auto" w:fill="FFFFFF" w:themeFill="background1"/>
              <w:spacing w:before="80"/>
            </w:pPr>
            <w:r>
              <w:object w:dxaOrig="10548" w:dyaOrig="3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65pt;height:138.15pt" o:ole="">
                  <v:imagedata r:id="rId10" o:title=""/>
                </v:shape>
                <o:OLEObject Type="Embed" ProgID="PBrush" ShapeID="_x0000_i1025" DrawAspect="Content" ObjectID="_1598350736" r:id="rId11"/>
              </w:object>
            </w:r>
          </w:p>
          <w:p w:rsidR="006345E4" w:rsidRDefault="006345E4" w:rsidP="006345E4">
            <w:pPr>
              <w:shd w:val="clear" w:color="auto" w:fill="FFFFFF" w:themeFill="background1"/>
              <w:spacing w:before="80"/>
              <w:rPr>
                <w:rFonts w:ascii="Palatino Linotype" w:hAnsi="Palatino Linotype"/>
              </w:rPr>
            </w:pPr>
            <w:r w:rsidRPr="006345E4">
              <w:rPr>
                <w:rFonts w:ascii="Palatino Linotype" w:hAnsi="Palatino Linotype"/>
                <w:u w:val="single"/>
              </w:rPr>
              <w:t>Questions</w:t>
            </w:r>
            <w:r w:rsidRPr="006345E4">
              <w:rPr>
                <w:rFonts w:ascii="Palatino Linotype" w:hAnsi="Palatino Linotype"/>
              </w:rPr>
              <w:t>:</w:t>
            </w:r>
            <w:r>
              <w:rPr>
                <w:rFonts w:ascii="Palatino Linotype" w:hAnsi="Palatino Linotype"/>
              </w:rPr>
              <w:br/>
            </w:r>
          </w:p>
          <w:p w:rsidR="00CB05C8" w:rsidRDefault="00CB05C8" w:rsidP="006345E4">
            <w:pPr>
              <w:pStyle w:val="ListParagraph"/>
              <w:numPr>
                <w:ilvl w:val="0"/>
                <w:numId w:val="42"/>
              </w:numPr>
              <w:shd w:val="clear" w:color="auto" w:fill="FFFFFF" w:themeFill="background1"/>
              <w:spacing w:before="80"/>
              <w:rPr>
                <w:rFonts w:ascii="Palatino Linotype" w:hAnsi="Palatino Linotype"/>
              </w:rPr>
            </w:pPr>
            <w:r>
              <w:rPr>
                <w:rFonts w:ascii="Palatino Linotype" w:hAnsi="Palatino Linotype"/>
              </w:rPr>
              <w:t>What makes this study design cross-sectional?</w:t>
            </w:r>
            <w:r>
              <w:rPr>
                <w:rFonts w:ascii="Palatino Linotype" w:hAnsi="Palatino Linotype"/>
              </w:rPr>
              <w:br/>
            </w:r>
          </w:p>
          <w:p w:rsidR="006345E4" w:rsidRDefault="006345E4" w:rsidP="006345E4">
            <w:pPr>
              <w:pStyle w:val="ListParagraph"/>
              <w:numPr>
                <w:ilvl w:val="0"/>
                <w:numId w:val="42"/>
              </w:numPr>
              <w:shd w:val="clear" w:color="auto" w:fill="FFFFFF" w:themeFill="background1"/>
              <w:spacing w:before="80"/>
              <w:rPr>
                <w:rFonts w:ascii="Palatino Linotype" w:hAnsi="Palatino Linotype"/>
              </w:rPr>
            </w:pPr>
            <w:r>
              <w:rPr>
                <w:rFonts w:ascii="Palatino Linotype" w:hAnsi="Palatino Linotype"/>
              </w:rPr>
              <w:t>What is the outcome of interest in this study?</w:t>
            </w:r>
            <w:r>
              <w:rPr>
                <w:rFonts w:ascii="Palatino Linotype" w:hAnsi="Palatino Linotype"/>
              </w:rPr>
              <w:br/>
            </w:r>
          </w:p>
          <w:p w:rsidR="006345E4" w:rsidRPr="006345E4" w:rsidRDefault="006345E4" w:rsidP="006345E4">
            <w:pPr>
              <w:pStyle w:val="ListParagraph"/>
              <w:numPr>
                <w:ilvl w:val="0"/>
                <w:numId w:val="42"/>
              </w:numPr>
              <w:shd w:val="clear" w:color="auto" w:fill="FFFFFF" w:themeFill="background1"/>
              <w:spacing w:before="80"/>
              <w:rPr>
                <w:rFonts w:ascii="Palatino Linotype" w:hAnsi="Palatino Linotype"/>
              </w:rPr>
            </w:pPr>
            <w:r>
              <w:rPr>
                <w:rFonts w:ascii="Palatino Linotype" w:hAnsi="Palatino Linotype"/>
              </w:rPr>
              <w:t>What associated characteristics were investigated?</w:t>
            </w:r>
            <w:r>
              <w:rPr>
                <w:rFonts w:ascii="Palatino Linotype" w:hAnsi="Palatino Linotype"/>
              </w:rPr>
              <w:br/>
            </w:r>
            <w:r>
              <w:rPr>
                <w:rFonts w:ascii="Palatino Linotype" w:hAnsi="Palatino Linotype"/>
              </w:rPr>
              <w:br/>
            </w:r>
            <w:r>
              <w:rPr>
                <w:rFonts w:ascii="Palatino Linotype" w:hAnsi="Palatino Linotype"/>
              </w:rPr>
              <w:br/>
            </w:r>
          </w:p>
        </w:tc>
      </w:tr>
    </w:tbl>
    <w:p w:rsidR="00D12926" w:rsidRDefault="00D12926" w:rsidP="00E170EE">
      <w:pPr>
        <w:spacing w:line="240" w:lineRule="auto"/>
        <w:contextualSpacing/>
        <w:rPr>
          <w:rFonts w:ascii="Palatino Linotype" w:hAnsi="Palatino Linotype"/>
          <w:b/>
          <w:u w:val="single"/>
        </w:rPr>
      </w:pPr>
    </w:p>
    <w:p w:rsidR="00F47FC3" w:rsidRPr="00F47FC3" w:rsidRDefault="00F47FC3" w:rsidP="00E170EE">
      <w:pPr>
        <w:spacing w:line="240" w:lineRule="auto"/>
        <w:contextualSpacing/>
        <w:rPr>
          <w:rFonts w:ascii="Palatino Linotype" w:hAnsi="Palatino Linotype"/>
        </w:rPr>
      </w:pPr>
      <w:r>
        <w:rPr>
          <w:rFonts w:ascii="Palatino Linotype" w:hAnsi="Palatino Linotype"/>
        </w:rPr>
        <w:lastRenderedPageBreak/>
        <w:t>When designing a cross-sectional study, one must ensure that the sample is representative of the population of interest.  The best way to prevent bias is to ensure that random sampling methods are used.</w:t>
      </w:r>
      <w:r w:rsidR="00D3755D">
        <w:rPr>
          <w:rFonts w:ascii="Palatino Linotype" w:hAnsi="Palatino Linotype"/>
        </w:rPr>
        <w:t xml:space="preserve">  Also, one should keep the following advantages and disadvantages of using this type of study in mind.</w:t>
      </w:r>
      <w:r w:rsidR="00D3755D">
        <w:rPr>
          <w:rFonts w:ascii="Palatino Linotype" w:hAnsi="Palatino Linotype"/>
        </w:rPr>
        <w:br/>
      </w:r>
    </w:p>
    <w:tbl>
      <w:tblPr>
        <w:tblStyle w:val="TableGrid"/>
        <w:tblW w:w="0" w:type="auto"/>
        <w:tblLook w:val="04A0" w:firstRow="1" w:lastRow="0" w:firstColumn="1" w:lastColumn="0" w:noHBand="0" w:noVBand="1"/>
      </w:tblPr>
      <w:tblGrid>
        <w:gridCol w:w="4676"/>
        <w:gridCol w:w="4674"/>
      </w:tblGrid>
      <w:tr w:rsidR="00D3755D" w:rsidTr="006345E4">
        <w:tc>
          <w:tcPr>
            <w:tcW w:w="9576" w:type="dxa"/>
            <w:gridSpan w:val="2"/>
            <w:shd w:val="clear" w:color="auto" w:fill="F2F2F2" w:themeFill="background1" w:themeFillShade="F2"/>
          </w:tcPr>
          <w:p w:rsidR="00D3755D" w:rsidRPr="00D3755D" w:rsidRDefault="00E44483" w:rsidP="00D3755D">
            <w:pPr>
              <w:contextualSpacing/>
              <w:jc w:val="center"/>
              <w:rPr>
                <w:rFonts w:ascii="Palatino Linotype" w:hAnsi="Palatino Linotype"/>
                <w:b/>
              </w:rPr>
            </w:pPr>
            <w:r>
              <w:rPr>
                <w:rFonts w:ascii="Palatino Linotype" w:hAnsi="Palatino Linotype"/>
                <w:b/>
              </w:rPr>
              <w:t>Cross-Sectional Study</w:t>
            </w:r>
          </w:p>
        </w:tc>
      </w:tr>
      <w:tr w:rsidR="00D3755D" w:rsidTr="006345E4">
        <w:tc>
          <w:tcPr>
            <w:tcW w:w="4788" w:type="dxa"/>
            <w:shd w:val="clear" w:color="auto" w:fill="F2F2F2" w:themeFill="background1" w:themeFillShade="F2"/>
          </w:tcPr>
          <w:p w:rsidR="00D3755D" w:rsidRPr="00D3755D" w:rsidRDefault="00D3755D" w:rsidP="00D3755D">
            <w:pPr>
              <w:contextualSpacing/>
              <w:jc w:val="center"/>
              <w:rPr>
                <w:rFonts w:ascii="Palatino Linotype" w:hAnsi="Palatino Linotype"/>
                <w:b/>
              </w:rPr>
            </w:pPr>
            <w:r>
              <w:rPr>
                <w:rFonts w:ascii="Palatino Linotype" w:hAnsi="Palatino Linotype"/>
                <w:b/>
              </w:rPr>
              <w:t>Advantages</w:t>
            </w:r>
          </w:p>
        </w:tc>
        <w:tc>
          <w:tcPr>
            <w:tcW w:w="4788" w:type="dxa"/>
            <w:shd w:val="clear" w:color="auto" w:fill="F2F2F2" w:themeFill="background1" w:themeFillShade="F2"/>
          </w:tcPr>
          <w:p w:rsidR="00D3755D" w:rsidRPr="00D3755D" w:rsidRDefault="00D3755D" w:rsidP="00D3755D">
            <w:pPr>
              <w:contextualSpacing/>
              <w:jc w:val="center"/>
              <w:rPr>
                <w:rFonts w:ascii="Palatino Linotype" w:hAnsi="Palatino Linotype"/>
                <w:b/>
              </w:rPr>
            </w:pPr>
            <w:r>
              <w:rPr>
                <w:rFonts w:ascii="Palatino Linotype" w:hAnsi="Palatino Linotype"/>
                <w:b/>
              </w:rPr>
              <w:t>Disadvantages</w:t>
            </w:r>
          </w:p>
        </w:tc>
      </w:tr>
      <w:tr w:rsidR="00D3755D" w:rsidTr="00D3755D">
        <w:trPr>
          <w:trHeight w:val="2330"/>
        </w:trPr>
        <w:tc>
          <w:tcPr>
            <w:tcW w:w="4788" w:type="dxa"/>
            <w:vAlign w:val="center"/>
          </w:tcPr>
          <w:p w:rsidR="00D3755D" w:rsidRPr="00D3755D" w:rsidRDefault="00D3755D" w:rsidP="00D3755D">
            <w:pPr>
              <w:numPr>
                <w:ilvl w:val="0"/>
                <w:numId w:val="40"/>
              </w:numPr>
              <w:shd w:val="clear" w:color="auto" w:fill="FFFFFF"/>
              <w:spacing w:before="100" w:beforeAutospacing="1" w:after="100" w:afterAutospacing="1"/>
              <w:ind w:left="721"/>
              <w:rPr>
                <w:rFonts w:ascii="Palatino Linotype" w:eastAsia="Times New Roman" w:hAnsi="Palatino Linotype" w:cs="Times New Roman"/>
                <w:color w:val="000000"/>
                <w:lang w:val="en"/>
              </w:rPr>
            </w:pPr>
            <w:r w:rsidRPr="00D3755D">
              <w:rPr>
                <w:rFonts w:ascii="Palatino Linotype" w:eastAsia="Times New Roman" w:hAnsi="Palatino Linotype" w:cs="Times New Roman"/>
                <w:color w:val="000000"/>
                <w:lang w:val="en"/>
              </w:rPr>
              <w:t xml:space="preserve">Relatively inexpensive and </w:t>
            </w:r>
            <w:r>
              <w:rPr>
                <w:rFonts w:ascii="Palatino Linotype" w:eastAsia="Times New Roman" w:hAnsi="Palatino Linotype" w:cs="Times New Roman"/>
                <w:color w:val="000000"/>
                <w:lang w:val="en"/>
              </w:rPr>
              <w:t>can be completed quickly</w:t>
            </w:r>
          </w:p>
          <w:p w:rsidR="00D3755D" w:rsidRDefault="00D3755D" w:rsidP="00D3755D">
            <w:pPr>
              <w:numPr>
                <w:ilvl w:val="0"/>
                <w:numId w:val="40"/>
              </w:numPr>
              <w:shd w:val="clear" w:color="auto" w:fill="FFFFFF"/>
              <w:spacing w:before="100" w:beforeAutospacing="1" w:after="100" w:afterAutospacing="1"/>
              <w:ind w:left="721"/>
              <w:rPr>
                <w:rFonts w:ascii="Palatino Linotype" w:eastAsia="Times New Roman" w:hAnsi="Palatino Linotype" w:cs="Times New Roman"/>
                <w:color w:val="000000"/>
                <w:lang w:val="en"/>
              </w:rPr>
            </w:pPr>
            <w:r w:rsidRPr="00D3755D">
              <w:rPr>
                <w:rFonts w:ascii="Palatino Linotype" w:eastAsia="Times New Roman" w:hAnsi="Palatino Linotype" w:cs="Times New Roman"/>
                <w:color w:val="000000"/>
                <w:lang w:val="en"/>
              </w:rPr>
              <w:t>Allow</w:t>
            </w:r>
            <w:r w:rsidR="00E44483">
              <w:rPr>
                <w:rFonts w:ascii="Palatino Linotype" w:eastAsia="Times New Roman" w:hAnsi="Palatino Linotype" w:cs="Times New Roman"/>
                <w:color w:val="000000"/>
                <w:lang w:val="en"/>
              </w:rPr>
              <w:t>s</w:t>
            </w:r>
            <w:r w:rsidRPr="00D3755D">
              <w:rPr>
                <w:rFonts w:ascii="Palatino Linotype" w:eastAsia="Times New Roman" w:hAnsi="Palatino Linotype" w:cs="Times New Roman"/>
                <w:color w:val="000000"/>
                <w:lang w:val="en"/>
              </w:rPr>
              <w:t xml:space="preserve"> </w:t>
            </w:r>
            <w:r w:rsidR="00CB05C8">
              <w:rPr>
                <w:rFonts w:ascii="Palatino Linotype" w:eastAsia="Times New Roman" w:hAnsi="Palatino Linotype" w:cs="Times New Roman"/>
                <w:color w:val="000000"/>
                <w:lang w:val="en"/>
              </w:rPr>
              <w:t xml:space="preserve">for </w:t>
            </w:r>
            <w:r w:rsidRPr="00D3755D">
              <w:rPr>
                <w:rFonts w:ascii="Palatino Linotype" w:eastAsia="Times New Roman" w:hAnsi="Palatino Linotype" w:cs="Times New Roman"/>
                <w:color w:val="000000"/>
                <w:lang w:val="en"/>
              </w:rPr>
              <w:t xml:space="preserve">estimation of the prevalence of </w:t>
            </w:r>
            <w:r w:rsidR="00CB05C8">
              <w:rPr>
                <w:rFonts w:ascii="Palatino Linotype" w:eastAsia="Times New Roman" w:hAnsi="Palatino Linotype" w:cs="Times New Roman"/>
                <w:color w:val="000000"/>
                <w:lang w:val="en"/>
              </w:rPr>
              <w:t xml:space="preserve">the </w:t>
            </w:r>
            <w:r w:rsidRPr="00D3755D">
              <w:rPr>
                <w:rFonts w:ascii="Palatino Linotype" w:eastAsia="Times New Roman" w:hAnsi="Palatino Linotype" w:cs="Times New Roman"/>
                <w:color w:val="000000"/>
                <w:lang w:val="en"/>
              </w:rPr>
              <w:t>outcome of interest</w:t>
            </w:r>
          </w:p>
          <w:p w:rsidR="00D3755D" w:rsidRDefault="00D3755D" w:rsidP="00D3755D">
            <w:pPr>
              <w:numPr>
                <w:ilvl w:val="0"/>
                <w:numId w:val="40"/>
              </w:numPr>
              <w:shd w:val="clear" w:color="auto" w:fill="FFFFFF"/>
              <w:spacing w:before="100" w:beforeAutospacing="1" w:after="100" w:afterAutospacing="1"/>
              <w:ind w:left="721"/>
              <w:rPr>
                <w:rFonts w:ascii="Palatino Linotype" w:eastAsia="Times New Roman" w:hAnsi="Palatino Linotype" w:cs="Times New Roman"/>
                <w:color w:val="000000"/>
                <w:lang w:val="en"/>
              </w:rPr>
            </w:pPr>
            <w:r>
              <w:rPr>
                <w:rFonts w:ascii="Palatino Linotype" w:eastAsia="Times New Roman" w:hAnsi="Palatino Linotype" w:cs="Times New Roman"/>
                <w:color w:val="000000"/>
                <w:lang w:val="en"/>
              </w:rPr>
              <w:t>Allow</w:t>
            </w:r>
            <w:r w:rsidR="00E44483">
              <w:rPr>
                <w:rFonts w:ascii="Palatino Linotype" w:eastAsia="Times New Roman" w:hAnsi="Palatino Linotype" w:cs="Times New Roman"/>
                <w:color w:val="000000"/>
                <w:lang w:val="en"/>
              </w:rPr>
              <w:t xml:space="preserve">s </w:t>
            </w:r>
            <w:r>
              <w:rPr>
                <w:rFonts w:ascii="Palatino Linotype" w:eastAsia="Times New Roman" w:hAnsi="Palatino Linotype" w:cs="Times New Roman"/>
                <w:color w:val="000000"/>
                <w:lang w:val="en"/>
              </w:rPr>
              <w:t>for the assessment of many</w:t>
            </w:r>
            <w:r w:rsidRPr="00D3755D">
              <w:rPr>
                <w:rFonts w:ascii="Palatino Linotype" w:eastAsia="Times New Roman" w:hAnsi="Palatino Linotype" w:cs="Times New Roman"/>
                <w:color w:val="000000"/>
                <w:lang w:val="en"/>
              </w:rPr>
              <w:t xml:space="preserve"> outcomes a</w:t>
            </w:r>
            <w:r>
              <w:rPr>
                <w:rFonts w:ascii="Palatino Linotype" w:eastAsia="Times New Roman" w:hAnsi="Palatino Linotype" w:cs="Times New Roman"/>
                <w:color w:val="000000"/>
                <w:lang w:val="en"/>
              </w:rPr>
              <w:t>nd risk factors</w:t>
            </w:r>
          </w:p>
          <w:p w:rsidR="00D3755D" w:rsidRPr="00D3755D" w:rsidRDefault="00D3755D" w:rsidP="00D3755D">
            <w:pPr>
              <w:numPr>
                <w:ilvl w:val="0"/>
                <w:numId w:val="40"/>
              </w:numPr>
              <w:shd w:val="clear" w:color="auto" w:fill="FFFFFF"/>
              <w:spacing w:before="100" w:beforeAutospacing="1" w:after="100" w:afterAutospacing="1"/>
              <w:ind w:left="721"/>
              <w:rPr>
                <w:rFonts w:ascii="Palatino Linotype" w:eastAsia="Times New Roman" w:hAnsi="Palatino Linotype" w:cs="Times New Roman"/>
                <w:color w:val="000000"/>
                <w:lang w:val="en"/>
              </w:rPr>
            </w:pPr>
            <w:r w:rsidRPr="00D3755D">
              <w:rPr>
                <w:rFonts w:ascii="Palatino Linotype" w:eastAsia="Times New Roman" w:hAnsi="Palatino Linotype" w:cs="Times New Roman"/>
                <w:color w:val="000000"/>
                <w:lang w:val="en"/>
              </w:rPr>
              <w:t>There is no loss to follow-up</w:t>
            </w:r>
          </w:p>
        </w:tc>
        <w:tc>
          <w:tcPr>
            <w:tcW w:w="4788" w:type="dxa"/>
            <w:vAlign w:val="center"/>
          </w:tcPr>
          <w:p w:rsidR="00D3755D" w:rsidRDefault="00D3755D" w:rsidP="00D3755D">
            <w:pPr>
              <w:pStyle w:val="ListParagraph"/>
              <w:numPr>
                <w:ilvl w:val="0"/>
                <w:numId w:val="40"/>
              </w:numPr>
              <w:shd w:val="clear" w:color="auto" w:fill="FFFFFF"/>
              <w:spacing w:before="100" w:beforeAutospacing="1" w:after="100" w:afterAutospacing="1"/>
              <w:rPr>
                <w:rFonts w:ascii="Palatino Linotype" w:eastAsia="Times New Roman" w:hAnsi="Palatino Linotype" w:cs="Times New Roman"/>
                <w:color w:val="000000"/>
                <w:lang w:val="en"/>
              </w:rPr>
            </w:pPr>
            <w:r>
              <w:rPr>
                <w:rFonts w:ascii="Palatino Linotype" w:eastAsia="Times New Roman" w:hAnsi="Palatino Linotype" w:cs="Times New Roman"/>
                <w:color w:val="000000"/>
                <w:lang w:val="en"/>
              </w:rPr>
              <w:t>Do</w:t>
            </w:r>
            <w:r w:rsidR="00E44483">
              <w:rPr>
                <w:rFonts w:ascii="Palatino Linotype" w:eastAsia="Times New Roman" w:hAnsi="Palatino Linotype" w:cs="Times New Roman"/>
                <w:color w:val="000000"/>
                <w:lang w:val="en"/>
              </w:rPr>
              <w:t>es</w:t>
            </w:r>
            <w:r>
              <w:rPr>
                <w:rFonts w:ascii="Palatino Linotype" w:eastAsia="Times New Roman" w:hAnsi="Palatino Linotype" w:cs="Times New Roman"/>
                <w:color w:val="000000"/>
                <w:lang w:val="en"/>
              </w:rPr>
              <w:t>n’t allow for causal inference</w:t>
            </w:r>
          </w:p>
          <w:p w:rsidR="00D3755D" w:rsidRPr="00D3755D" w:rsidRDefault="00D3755D" w:rsidP="00D3755D">
            <w:pPr>
              <w:pStyle w:val="ListParagraph"/>
              <w:numPr>
                <w:ilvl w:val="0"/>
                <w:numId w:val="40"/>
              </w:numPr>
              <w:shd w:val="clear" w:color="auto" w:fill="FFFFFF"/>
              <w:spacing w:before="100" w:beforeAutospacing="1" w:after="100" w:afterAutospacing="1"/>
              <w:rPr>
                <w:rFonts w:ascii="Palatino Linotype" w:eastAsia="Times New Roman" w:hAnsi="Palatino Linotype" w:cs="Times New Roman"/>
                <w:color w:val="000000"/>
                <w:lang w:val="en"/>
              </w:rPr>
            </w:pPr>
            <w:r w:rsidRPr="00D3755D">
              <w:rPr>
                <w:rFonts w:ascii="Palatino Linotype" w:eastAsia="Times New Roman" w:hAnsi="Palatino Linotype" w:cs="Times New Roman"/>
                <w:color w:val="000000"/>
                <w:lang w:val="en"/>
              </w:rPr>
              <w:t>If conducted at a different point in time, the study could provide different conclusions</w:t>
            </w:r>
          </w:p>
          <w:p w:rsidR="00D3755D" w:rsidRPr="00D3755D" w:rsidRDefault="00D3755D" w:rsidP="00D3755D">
            <w:pPr>
              <w:shd w:val="clear" w:color="auto" w:fill="FFFFFF"/>
              <w:spacing w:before="100" w:beforeAutospacing="1" w:after="100" w:afterAutospacing="1"/>
              <w:ind w:left="721"/>
              <w:rPr>
                <w:rFonts w:ascii="Palatino Linotype" w:eastAsia="Times New Roman" w:hAnsi="Palatino Linotype" w:cs="Times New Roman"/>
                <w:color w:val="000000"/>
                <w:lang w:val="en"/>
              </w:rPr>
            </w:pPr>
          </w:p>
        </w:tc>
      </w:tr>
    </w:tbl>
    <w:p w:rsidR="00F47FC3" w:rsidRDefault="00F47FC3" w:rsidP="00E170EE">
      <w:pPr>
        <w:spacing w:line="240" w:lineRule="auto"/>
        <w:contextualSpacing/>
        <w:rPr>
          <w:rFonts w:ascii="Palatino Linotype" w:hAnsi="Palatino Linotype"/>
          <w:b/>
          <w:u w:val="single"/>
        </w:rPr>
      </w:pPr>
    </w:p>
    <w:p w:rsidR="00D3755D" w:rsidRDefault="006345E4" w:rsidP="00D3755D">
      <w:pPr>
        <w:spacing w:line="240" w:lineRule="auto"/>
        <w:contextualSpacing/>
        <w:rPr>
          <w:rFonts w:ascii="Palatino Linotype" w:hAnsi="Palatino Linotype"/>
        </w:rPr>
      </w:pPr>
      <w:r>
        <w:rPr>
          <w:rFonts w:ascii="Palatino Linotype" w:hAnsi="Palatino Linotype"/>
        </w:rPr>
        <w:t xml:space="preserve">Like the cross-sectional study, the next type of study can also be carried out </w:t>
      </w:r>
      <w:proofErr w:type="gramStart"/>
      <w:r>
        <w:rPr>
          <w:rFonts w:ascii="Palatino Linotype" w:hAnsi="Palatino Linotype"/>
        </w:rPr>
        <w:t>fairly quickly</w:t>
      </w:r>
      <w:proofErr w:type="gramEnd"/>
      <w:r>
        <w:rPr>
          <w:rFonts w:ascii="Palatino Linotype" w:hAnsi="Palatino Linotype"/>
        </w:rPr>
        <w:t>; however, it involves data that has been recalled or collected from the past.</w:t>
      </w:r>
    </w:p>
    <w:p w:rsidR="004F3EC1" w:rsidRDefault="004F3EC1" w:rsidP="00D3755D">
      <w:pPr>
        <w:spacing w:line="240" w:lineRule="auto"/>
        <w:contextualSpacing/>
        <w:rPr>
          <w:rFonts w:ascii="Palatino Linotype" w:hAnsi="Palatino Linotype"/>
        </w:rPr>
      </w:pPr>
    </w:p>
    <w:tbl>
      <w:tblPr>
        <w:tblStyle w:val="TableGrid"/>
        <w:tblW w:w="0" w:type="auto"/>
        <w:tblLook w:val="04A0" w:firstRow="1" w:lastRow="0" w:firstColumn="1" w:lastColumn="0" w:noHBand="0" w:noVBand="1"/>
      </w:tblPr>
      <w:tblGrid>
        <w:gridCol w:w="9350"/>
      </w:tblGrid>
      <w:tr w:rsidR="00D3755D" w:rsidTr="006345E4">
        <w:tc>
          <w:tcPr>
            <w:tcW w:w="9576" w:type="dxa"/>
            <w:shd w:val="clear" w:color="auto" w:fill="000000" w:themeFill="text1"/>
          </w:tcPr>
          <w:p w:rsidR="00D3755D" w:rsidRDefault="006345E4" w:rsidP="006345E4">
            <w:pPr>
              <w:rPr>
                <w:rFonts w:ascii="Palatino Linotype" w:hAnsi="Palatino Linotype"/>
              </w:rPr>
            </w:pPr>
            <w:r>
              <w:rPr>
                <w:rFonts w:ascii="Palatino Linotype" w:hAnsi="Palatino Linotype"/>
              </w:rPr>
              <w:t>Case-control (Retrospective) Study</w:t>
            </w:r>
          </w:p>
        </w:tc>
      </w:tr>
      <w:tr w:rsidR="00D3755D" w:rsidTr="00CB05C8">
        <w:trPr>
          <w:trHeight w:val="4472"/>
        </w:trPr>
        <w:tc>
          <w:tcPr>
            <w:tcW w:w="9576" w:type="dxa"/>
            <w:vAlign w:val="center"/>
          </w:tcPr>
          <w:p w:rsidR="00D3755D" w:rsidRDefault="00D3755D" w:rsidP="006345E4">
            <w:pPr>
              <w:rPr>
                <w:rFonts w:ascii="Palatino Linotype" w:hAnsi="Palatino Linotype"/>
              </w:rPr>
            </w:pPr>
            <w:r>
              <w:rPr>
                <w:rFonts w:ascii="Palatino Linotype" w:hAnsi="Palatino Linotype"/>
              </w:rPr>
              <w:t xml:space="preserve">In a </w:t>
            </w:r>
            <w:r w:rsidR="006345E4">
              <w:rPr>
                <w:rFonts w:ascii="Palatino Linotype" w:hAnsi="Palatino Linotype"/>
                <w:b/>
              </w:rPr>
              <w:t>case-control</w:t>
            </w:r>
            <w:r>
              <w:rPr>
                <w:rFonts w:ascii="Palatino Linotype" w:hAnsi="Palatino Linotype"/>
                <w:b/>
              </w:rPr>
              <w:t xml:space="preserve"> study</w:t>
            </w:r>
            <w:r>
              <w:rPr>
                <w:rFonts w:ascii="Palatino Linotype" w:hAnsi="Palatino Linotype"/>
              </w:rPr>
              <w:t xml:space="preserve">, </w:t>
            </w:r>
            <w:r w:rsidR="006345E4">
              <w:rPr>
                <w:rFonts w:ascii="Palatino Linotype" w:hAnsi="Palatino Linotype"/>
              </w:rPr>
              <w:t xml:space="preserve">two groups of individuals are initially identified: (1) a group that has the disease under study (the cases) and (2) a group that does not have the disease under study </w:t>
            </w:r>
            <w:r w:rsidR="007D553C">
              <w:rPr>
                <w:rFonts w:ascii="Palatino Linotype" w:hAnsi="Palatino Linotype"/>
              </w:rPr>
              <w:t xml:space="preserve">but </w:t>
            </w:r>
            <w:r w:rsidR="00E44483">
              <w:rPr>
                <w:rFonts w:ascii="Palatino Linotype" w:hAnsi="Palatino Linotype"/>
              </w:rPr>
              <w:t>is</w:t>
            </w:r>
            <w:r w:rsidR="007D553C">
              <w:rPr>
                <w:rFonts w:ascii="Palatino Linotype" w:hAnsi="Palatino Linotype"/>
              </w:rPr>
              <w:t xml:space="preserve"> as similar as possible to the cases </w:t>
            </w:r>
            <w:r w:rsidR="006345E4">
              <w:rPr>
                <w:rFonts w:ascii="Palatino Linotype" w:hAnsi="Palatino Linotype"/>
              </w:rPr>
              <w:t xml:space="preserve">(the controls).  Cases are then compared to controls to assess whether they differ on explanatory variables of interest (e.g., their prior health habits or exposure to risk factors).  This is also called a </w:t>
            </w:r>
            <w:r w:rsidR="006345E4" w:rsidRPr="006345E4">
              <w:rPr>
                <w:rFonts w:ascii="Palatino Linotype" w:hAnsi="Palatino Linotype"/>
                <w:b/>
              </w:rPr>
              <w:t>retrospective</w:t>
            </w:r>
            <w:r w:rsidR="006345E4">
              <w:rPr>
                <w:rFonts w:ascii="Palatino Linotype" w:hAnsi="Palatino Linotype"/>
              </w:rPr>
              <w:t xml:space="preserve"> </w:t>
            </w:r>
            <w:r w:rsidR="006345E4" w:rsidRPr="00170102">
              <w:rPr>
                <w:rFonts w:ascii="Palatino Linotype" w:hAnsi="Palatino Linotype"/>
                <w:b/>
              </w:rPr>
              <w:t>study</w:t>
            </w:r>
            <w:r w:rsidR="00C03BB4">
              <w:rPr>
                <w:rFonts w:ascii="Palatino Linotype" w:hAnsi="Palatino Linotype"/>
              </w:rPr>
              <w:t xml:space="preserve"> because i</w:t>
            </w:r>
            <w:r w:rsidR="00170102">
              <w:rPr>
                <w:rFonts w:ascii="Palatino Linotype" w:hAnsi="Palatino Linotype"/>
              </w:rPr>
              <w:t>t</w:t>
            </w:r>
            <w:r w:rsidR="00C03BB4">
              <w:rPr>
                <w:rFonts w:ascii="Palatino Linotype" w:hAnsi="Palatino Linotype"/>
              </w:rPr>
              <w:t xml:space="preserve"> involves data that was </w:t>
            </w:r>
            <w:r w:rsidR="00CB05C8">
              <w:rPr>
                <w:rFonts w:ascii="Palatino Linotype" w:hAnsi="Palatino Linotype"/>
              </w:rPr>
              <w:t xml:space="preserve">recalled from or collected in </w:t>
            </w:r>
            <w:r w:rsidR="00C03BB4">
              <w:rPr>
                <w:rFonts w:ascii="Palatino Linotype" w:hAnsi="Palatino Linotype"/>
              </w:rPr>
              <w:t>the past</w:t>
            </w:r>
            <w:r w:rsidR="006345E4">
              <w:rPr>
                <w:rFonts w:ascii="Palatino Linotype" w:hAnsi="Palatino Linotype"/>
              </w:rPr>
              <w:t>.</w:t>
            </w:r>
            <w:r>
              <w:rPr>
                <w:rFonts w:ascii="Palatino Linotype" w:hAnsi="Palatino Linotype"/>
              </w:rPr>
              <w:t xml:space="preserve">  </w:t>
            </w:r>
          </w:p>
          <w:p w:rsidR="000E29CC" w:rsidRDefault="000E29CC" w:rsidP="00C03BB4">
            <w:pPr>
              <w:jc w:val="center"/>
              <w:rPr>
                <w:rFonts w:ascii="Palatino Linotype" w:hAnsi="Palatino Linotype"/>
              </w:rPr>
            </w:pPr>
          </w:p>
          <w:p w:rsidR="004F3EC1" w:rsidRDefault="004D3E79" w:rsidP="00C03BB4">
            <w:pPr>
              <w:jc w:val="center"/>
              <w:rPr>
                <w:rFonts w:ascii="Palatino Linotype" w:hAnsi="Palatino Linotype"/>
              </w:rPr>
            </w:pPr>
            <w:r>
              <w:rPr>
                <w:noProof/>
              </w:rPr>
              <w:drawing>
                <wp:inline distT="0" distB="0" distL="0" distR="0" wp14:anchorId="5AA5C338" wp14:editId="634FDBE5">
                  <wp:extent cx="4922874" cy="189236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30104" cy="1895140"/>
                          </a:xfrm>
                          <a:prstGeom prst="rect">
                            <a:avLst/>
                          </a:prstGeom>
                        </pic:spPr>
                      </pic:pic>
                    </a:graphicData>
                  </a:graphic>
                </wp:inline>
              </w:drawing>
            </w:r>
          </w:p>
          <w:p w:rsidR="002B3E40" w:rsidRDefault="002B3E40" w:rsidP="00C03BB4">
            <w:pPr>
              <w:jc w:val="center"/>
              <w:rPr>
                <w:rFonts w:ascii="Palatino Linotype" w:hAnsi="Palatino Linotype"/>
              </w:rPr>
            </w:pPr>
          </w:p>
        </w:tc>
      </w:tr>
    </w:tbl>
    <w:p w:rsidR="00F47FC3" w:rsidRDefault="00F47FC3" w:rsidP="00E170EE">
      <w:pPr>
        <w:spacing w:line="240" w:lineRule="auto"/>
        <w:contextualSpacing/>
        <w:rPr>
          <w:rFonts w:ascii="Palatino Linotype" w:hAnsi="Palatino Linotype"/>
          <w:b/>
          <w:u w:val="single"/>
        </w:rPr>
      </w:pPr>
    </w:p>
    <w:tbl>
      <w:tblPr>
        <w:tblStyle w:val="TableGrid"/>
        <w:tblW w:w="0" w:type="auto"/>
        <w:tblLook w:val="04A0" w:firstRow="1" w:lastRow="0" w:firstColumn="1" w:lastColumn="0" w:noHBand="0" w:noVBand="1"/>
      </w:tblPr>
      <w:tblGrid>
        <w:gridCol w:w="9350"/>
      </w:tblGrid>
      <w:tr w:rsidR="006345E4" w:rsidRPr="006F4F00" w:rsidTr="006345E4">
        <w:trPr>
          <w:trHeight w:val="377"/>
          <w:tblHeader/>
        </w:trPr>
        <w:tc>
          <w:tcPr>
            <w:tcW w:w="9576" w:type="dxa"/>
            <w:shd w:val="clear" w:color="auto" w:fill="F2F2F2" w:themeFill="background1" w:themeFillShade="F2"/>
            <w:vAlign w:val="center"/>
          </w:tcPr>
          <w:p w:rsidR="006345E4" w:rsidRPr="006F4F00" w:rsidRDefault="006345E4" w:rsidP="007D553C">
            <w:pPr>
              <w:rPr>
                <w:rFonts w:ascii="Palatino Linotype" w:hAnsi="Palatino Linotype"/>
                <w:b/>
              </w:rPr>
            </w:pPr>
            <w:r>
              <w:rPr>
                <w:rFonts w:ascii="Palatino Linotype" w:hAnsi="Palatino Linotype"/>
                <w:b/>
              </w:rPr>
              <w:lastRenderedPageBreak/>
              <w:t>Example:  Case-</w:t>
            </w:r>
            <w:r w:rsidR="007D553C">
              <w:rPr>
                <w:rFonts w:ascii="Palatino Linotype" w:hAnsi="Palatino Linotype"/>
                <w:b/>
              </w:rPr>
              <w:t>C</w:t>
            </w:r>
            <w:r>
              <w:rPr>
                <w:rFonts w:ascii="Palatino Linotype" w:hAnsi="Palatino Linotype"/>
                <w:b/>
              </w:rPr>
              <w:t xml:space="preserve">ontrol Study </w:t>
            </w:r>
            <w:r w:rsidR="007D553C">
              <w:rPr>
                <w:rFonts w:ascii="Palatino Linotype" w:hAnsi="Palatino Linotype"/>
                <w:b/>
              </w:rPr>
              <w:t>Investigating Mobile Phone Use and Cancer</w:t>
            </w:r>
          </w:p>
        </w:tc>
      </w:tr>
      <w:tr w:rsidR="006345E4" w:rsidRPr="00DE6F4F" w:rsidTr="006345E4">
        <w:trPr>
          <w:trHeight w:val="3050"/>
        </w:trPr>
        <w:tc>
          <w:tcPr>
            <w:tcW w:w="9576" w:type="dxa"/>
          </w:tcPr>
          <w:p w:rsidR="007D553C" w:rsidRDefault="00CB05C8" w:rsidP="007D553C">
            <w:pPr>
              <w:shd w:val="clear" w:color="auto" w:fill="FFFFFF" w:themeFill="background1"/>
              <w:spacing w:before="80"/>
            </w:pPr>
            <w:r>
              <w:object w:dxaOrig="8904" w:dyaOrig="7956">
                <v:shape id="_x0000_i1027" type="#_x0000_t75" style="width:390.15pt;height:349.1pt" o:ole="">
                  <v:imagedata r:id="rId13" o:title=""/>
                </v:shape>
                <o:OLEObject Type="Embed" ProgID="PBrush" ShapeID="_x0000_i1027" DrawAspect="Content" ObjectID="_1598350737" r:id="rId14"/>
              </w:object>
            </w:r>
          </w:p>
          <w:p w:rsidR="007D553C" w:rsidRPr="007D553C" w:rsidRDefault="007D553C" w:rsidP="006345E4">
            <w:pPr>
              <w:shd w:val="clear" w:color="auto" w:fill="FFFFFF" w:themeFill="background1"/>
              <w:spacing w:before="80"/>
              <w:rPr>
                <w:rFonts w:ascii="Palatino Linotype" w:hAnsi="Palatino Linotype"/>
              </w:rPr>
            </w:pPr>
            <w:r w:rsidRPr="007D553C">
              <w:rPr>
                <w:rFonts w:ascii="Palatino Linotype" w:hAnsi="Palatino Linotype"/>
              </w:rPr>
              <w:t>From the methods section:</w:t>
            </w:r>
          </w:p>
          <w:p w:rsidR="007D553C" w:rsidRDefault="007D553C" w:rsidP="006345E4">
            <w:pPr>
              <w:shd w:val="clear" w:color="auto" w:fill="FFFFFF" w:themeFill="background1"/>
              <w:spacing w:before="80"/>
            </w:pPr>
            <w:r>
              <w:rPr>
                <w:noProof/>
              </w:rPr>
              <w:drawing>
                <wp:inline distT="0" distB="0" distL="0" distR="0" wp14:anchorId="2DB9C809" wp14:editId="1ABE0BFE">
                  <wp:extent cx="5208104" cy="1368797"/>
                  <wp:effectExtent l="0" t="0" r="0" b="3175"/>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11723" cy="1369748"/>
                          </a:xfrm>
                          <a:prstGeom prst="rect">
                            <a:avLst/>
                          </a:prstGeom>
                        </pic:spPr>
                      </pic:pic>
                    </a:graphicData>
                  </a:graphic>
                </wp:inline>
              </w:drawing>
            </w:r>
          </w:p>
          <w:p w:rsidR="007D553C" w:rsidRDefault="007D553C" w:rsidP="006345E4">
            <w:pPr>
              <w:shd w:val="clear" w:color="auto" w:fill="FFFFFF" w:themeFill="background1"/>
              <w:spacing w:before="80"/>
              <w:rPr>
                <w:rFonts w:ascii="Palatino Linotype" w:hAnsi="Palatino Linotype"/>
              </w:rPr>
            </w:pPr>
            <w:r>
              <w:rPr>
                <w:rFonts w:ascii="Palatino Linotype" w:hAnsi="Palatino Linotype"/>
                <w:u w:val="single"/>
              </w:rPr>
              <w:t>Questions</w:t>
            </w:r>
            <w:r>
              <w:rPr>
                <w:rFonts w:ascii="Palatino Linotype" w:hAnsi="Palatino Linotype"/>
              </w:rPr>
              <w:t>:</w:t>
            </w:r>
          </w:p>
          <w:p w:rsidR="007D553C" w:rsidRDefault="007D553C" w:rsidP="007D553C">
            <w:pPr>
              <w:pStyle w:val="ListParagraph"/>
              <w:shd w:val="clear" w:color="auto" w:fill="FFFFFF" w:themeFill="background1"/>
              <w:spacing w:before="80"/>
              <w:rPr>
                <w:rFonts w:ascii="Palatino Linotype" w:hAnsi="Palatino Linotype"/>
              </w:rPr>
            </w:pPr>
          </w:p>
          <w:p w:rsidR="007D553C" w:rsidRDefault="007D553C" w:rsidP="007D553C">
            <w:pPr>
              <w:pStyle w:val="ListParagraph"/>
              <w:numPr>
                <w:ilvl w:val="0"/>
                <w:numId w:val="44"/>
              </w:numPr>
              <w:shd w:val="clear" w:color="auto" w:fill="FFFFFF" w:themeFill="background1"/>
              <w:spacing w:before="80"/>
              <w:rPr>
                <w:rFonts w:ascii="Palatino Linotype" w:hAnsi="Palatino Linotype"/>
              </w:rPr>
            </w:pPr>
            <w:r>
              <w:rPr>
                <w:rFonts w:ascii="Palatino Linotype" w:hAnsi="Palatino Linotype"/>
              </w:rPr>
              <w:t>Who are the cases?</w:t>
            </w:r>
            <w:r w:rsidR="00C03BB4">
              <w:rPr>
                <w:rFonts w:ascii="Palatino Linotype" w:hAnsi="Palatino Linotype"/>
              </w:rPr>
              <w:br/>
            </w:r>
            <w:r>
              <w:rPr>
                <w:rFonts w:ascii="Palatino Linotype" w:hAnsi="Palatino Linotype"/>
              </w:rPr>
              <w:br/>
              <w:t xml:space="preserve"> </w:t>
            </w:r>
          </w:p>
          <w:p w:rsidR="007D553C" w:rsidRDefault="007D553C" w:rsidP="007D553C">
            <w:pPr>
              <w:pStyle w:val="ListParagraph"/>
              <w:numPr>
                <w:ilvl w:val="0"/>
                <w:numId w:val="44"/>
              </w:numPr>
              <w:shd w:val="clear" w:color="auto" w:fill="FFFFFF" w:themeFill="background1"/>
              <w:spacing w:before="80"/>
              <w:rPr>
                <w:rFonts w:ascii="Palatino Linotype" w:hAnsi="Palatino Linotype"/>
              </w:rPr>
            </w:pPr>
            <w:r>
              <w:rPr>
                <w:rFonts w:ascii="Palatino Linotype" w:hAnsi="Palatino Linotype"/>
              </w:rPr>
              <w:t>Who are the controls?</w:t>
            </w:r>
            <w:r w:rsidR="00C03BB4">
              <w:rPr>
                <w:rFonts w:ascii="Palatino Linotype" w:hAnsi="Palatino Linotype"/>
              </w:rPr>
              <w:br/>
            </w:r>
          </w:p>
          <w:p w:rsidR="005B174C" w:rsidRDefault="005B174C" w:rsidP="005B174C">
            <w:pPr>
              <w:pStyle w:val="ListParagraph"/>
              <w:shd w:val="clear" w:color="auto" w:fill="FFFFFF" w:themeFill="background1"/>
              <w:spacing w:before="80"/>
              <w:rPr>
                <w:rFonts w:ascii="Palatino Linotype" w:hAnsi="Palatino Linotype"/>
              </w:rPr>
            </w:pPr>
          </w:p>
          <w:p w:rsidR="005B174C" w:rsidRDefault="005B174C" w:rsidP="007D553C">
            <w:pPr>
              <w:pStyle w:val="ListParagraph"/>
              <w:numPr>
                <w:ilvl w:val="0"/>
                <w:numId w:val="44"/>
              </w:numPr>
              <w:shd w:val="clear" w:color="auto" w:fill="FFFFFF" w:themeFill="background1"/>
              <w:spacing w:before="80"/>
              <w:rPr>
                <w:rFonts w:ascii="Palatino Linotype" w:hAnsi="Palatino Linotype"/>
              </w:rPr>
            </w:pPr>
            <w:r>
              <w:rPr>
                <w:rFonts w:ascii="Palatino Linotype" w:hAnsi="Palatino Linotype"/>
              </w:rPr>
              <w:lastRenderedPageBreak/>
              <w:t>Were the cases matched with controls on an individual basis?  If so, what characteristics were used as matching criteria?</w:t>
            </w:r>
            <w:r w:rsidR="00C03BB4">
              <w:rPr>
                <w:rFonts w:ascii="Palatino Linotype" w:hAnsi="Palatino Linotype"/>
              </w:rPr>
              <w:br/>
            </w:r>
          </w:p>
          <w:p w:rsidR="005B174C" w:rsidRPr="005B174C" w:rsidRDefault="005B174C" w:rsidP="005B174C">
            <w:pPr>
              <w:pStyle w:val="ListParagraph"/>
              <w:rPr>
                <w:rFonts w:ascii="Palatino Linotype" w:hAnsi="Palatino Linotype"/>
              </w:rPr>
            </w:pPr>
          </w:p>
          <w:p w:rsidR="005B174C" w:rsidRPr="007D553C" w:rsidRDefault="005B174C" w:rsidP="00913948">
            <w:pPr>
              <w:pStyle w:val="ListParagraph"/>
              <w:numPr>
                <w:ilvl w:val="0"/>
                <w:numId w:val="44"/>
              </w:numPr>
              <w:shd w:val="clear" w:color="auto" w:fill="FFFFFF" w:themeFill="background1"/>
              <w:spacing w:before="80"/>
              <w:rPr>
                <w:rFonts w:ascii="Palatino Linotype" w:hAnsi="Palatino Linotype"/>
              </w:rPr>
            </w:pPr>
            <w:r>
              <w:rPr>
                <w:rFonts w:ascii="Palatino Linotype" w:hAnsi="Palatino Linotype"/>
              </w:rPr>
              <w:t>How is matching cases and controls similar to a matched-pair experimental design?  How is it different?</w:t>
            </w:r>
            <w:r>
              <w:rPr>
                <w:rFonts w:ascii="Palatino Linotype" w:hAnsi="Palatino Linotype"/>
              </w:rPr>
              <w:br/>
            </w:r>
            <w:r>
              <w:rPr>
                <w:rFonts w:ascii="Palatino Linotype" w:hAnsi="Palatino Linotype"/>
              </w:rPr>
              <w:br/>
            </w:r>
            <w:r>
              <w:rPr>
                <w:rFonts w:ascii="Palatino Linotype" w:hAnsi="Palatino Linotype"/>
              </w:rPr>
              <w:br/>
            </w:r>
            <w:bookmarkStart w:id="0" w:name="_GoBack"/>
            <w:bookmarkEnd w:id="0"/>
          </w:p>
        </w:tc>
      </w:tr>
    </w:tbl>
    <w:p w:rsidR="006345E4" w:rsidRDefault="006345E4" w:rsidP="00E170EE">
      <w:pPr>
        <w:spacing w:line="240" w:lineRule="auto"/>
        <w:contextualSpacing/>
        <w:rPr>
          <w:rFonts w:ascii="Palatino Linotype" w:hAnsi="Palatino Linotype"/>
          <w:b/>
          <w:u w:val="single"/>
        </w:rPr>
      </w:pPr>
    </w:p>
    <w:tbl>
      <w:tblPr>
        <w:tblStyle w:val="TableGrid"/>
        <w:tblW w:w="0" w:type="auto"/>
        <w:tblLook w:val="04A0" w:firstRow="1" w:lastRow="0" w:firstColumn="1" w:lastColumn="0" w:noHBand="0" w:noVBand="1"/>
      </w:tblPr>
      <w:tblGrid>
        <w:gridCol w:w="4672"/>
        <w:gridCol w:w="4678"/>
      </w:tblGrid>
      <w:tr w:rsidR="00C03BB4" w:rsidTr="00170102">
        <w:tc>
          <w:tcPr>
            <w:tcW w:w="9576" w:type="dxa"/>
            <w:gridSpan w:val="2"/>
            <w:shd w:val="clear" w:color="auto" w:fill="F2F2F2" w:themeFill="background1" w:themeFillShade="F2"/>
          </w:tcPr>
          <w:p w:rsidR="00C03BB4" w:rsidRPr="00D3755D" w:rsidRDefault="00E44483" w:rsidP="00170102">
            <w:pPr>
              <w:contextualSpacing/>
              <w:jc w:val="center"/>
              <w:rPr>
                <w:rFonts w:ascii="Palatino Linotype" w:hAnsi="Palatino Linotype"/>
                <w:b/>
              </w:rPr>
            </w:pPr>
            <w:r>
              <w:rPr>
                <w:rFonts w:ascii="Palatino Linotype" w:hAnsi="Palatino Linotype"/>
                <w:b/>
              </w:rPr>
              <w:t>Case-Control Study</w:t>
            </w:r>
          </w:p>
        </w:tc>
      </w:tr>
      <w:tr w:rsidR="00C03BB4" w:rsidTr="00170102">
        <w:tc>
          <w:tcPr>
            <w:tcW w:w="4788" w:type="dxa"/>
            <w:shd w:val="clear" w:color="auto" w:fill="F2F2F2" w:themeFill="background1" w:themeFillShade="F2"/>
          </w:tcPr>
          <w:p w:rsidR="00C03BB4" w:rsidRPr="00D3755D" w:rsidRDefault="00C03BB4" w:rsidP="00170102">
            <w:pPr>
              <w:contextualSpacing/>
              <w:jc w:val="center"/>
              <w:rPr>
                <w:rFonts w:ascii="Palatino Linotype" w:hAnsi="Palatino Linotype"/>
                <w:b/>
              </w:rPr>
            </w:pPr>
            <w:r>
              <w:rPr>
                <w:rFonts w:ascii="Palatino Linotype" w:hAnsi="Palatino Linotype"/>
                <w:b/>
              </w:rPr>
              <w:t>Advantages</w:t>
            </w:r>
          </w:p>
        </w:tc>
        <w:tc>
          <w:tcPr>
            <w:tcW w:w="4788" w:type="dxa"/>
            <w:shd w:val="clear" w:color="auto" w:fill="F2F2F2" w:themeFill="background1" w:themeFillShade="F2"/>
          </w:tcPr>
          <w:p w:rsidR="00C03BB4" w:rsidRPr="00D3755D" w:rsidRDefault="00C03BB4" w:rsidP="00170102">
            <w:pPr>
              <w:contextualSpacing/>
              <w:jc w:val="center"/>
              <w:rPr>
                <w:rFonts w:ascii="Palatino Linotype" w:hAnsi="Palatino Linotype"/>
                <w:b/>
              </w:rPr>
            </w:pPr>
            <w:r>
              <w:rPr>
                <w:rFonts w:ascii="Palatino Linotype" w:hAnsi="Palatino Linotype"/>
                <w:b/>
              </w:rPr>
              <w:t>Disadvantages</w:t>
            </w:r>
          </w:p>
        </w:tc>
      </w:tr>
      <w:tr w:rsidR="00C03BB4" w:rsidTr="00845DBE">
        <w:trPr>
          <w:trHeight w:val="3383"/>
        </w:trPr>
        <w:tc>
          <w:tcPr>
            <w:tcW w:w="4788" w:type="dxa"/>
            <w:vAlign w:val="center"/>
          </w:tcPr>
          <w:p w:rsidR="00C03BB4" w:rsidRDefault="00C03BB4" w:rsidP="00170102">
            <w:pPr>
              <w:numPr>
                <w:ilvl w:val="0"/>
                <w:numId w:val="40"/>
              </w:numPr>
              <w:shd w:val="clear" w:color="auto" w:fill="FFFFFF"/>
              <w:spacing w:before="100" w:beforeAutospacing="1" w:after="100" w:afterAutospacing="1"/>
              <w:ind w:left="721"/>
              <w:rPr>
                <w:rFonts w:ascii="Palatino Linotype" w:eastAsia="Times New Roman" w:hAnsi="Palatino Linotype" w:cs="Times New Roman"/>
                <w:color w:val="000000"/>
                <w:lang w:val="en"/>
              </w:rPr>
            </w:pPr>
            <w:r w:rsidRPr="00D3755D">
              <w:rPr>
                <w:rFonts w:ascii="Palatino Linotype" w:eastAsia="Times New Roman" w:hAnsi="Palatino Linotype" w:cs="Times New Roman"/>
                <w:color w:val="000000"/>
                <w:lang w:val="en"/>
              </w:rPr>
              <w:t xml:space="preserve">Relatively </w:t>
            </w:r>
            <w:r w:rsidR="00372844">
              <w:rPr>
                <w:rFonts w:ascii="Palatino Linotype" w:eastAsia="Times New Roman" w:hAnsi="Palatino Linotype" w:cs="Times New Roman"/>
                <w:color w:val="000000"/>
                <w:lang w:val="en"/>
              </w:rPr>
              <w:t>inexpensive</w:t>
            </w:r>
            <w:r w:rsidRPr="00D3755D">
              <w:rPr>
                <w:rFonts w:ascii="Palatino Linotype" w:eastAsia="Times New Roman" w:hAnsi="Palatino Linotype" w:cs="Times New Roman"/>
                <w:color w:val="000000"/>
                <w:lang w:val="en"/>
              </w:rPr>
              <w:t xml:space="preserve"> and </w:t>
            </w:r>
            <w:r>
              <w:rPr>
                <w:rFonts w:ascii="Palatino Linotype" w:eastAsia="Times New Roman" w:hAnsi="Palatino Linotype" w:cs="Times New Roman"/>
                <w:color w:val="000000"/>
                <w:lang w:val="en"/>
              </w:rPr>
              <w:t>can be completed quickly</w:t>
            </w:r>
          </w:p>
          <w:p w:rsidR="005E507D" w:rsidRPr="00D3755D" w:rsidRDefault="005E507D" w:rsidP="00170102">
            <w:pPr>
              <w:numPr>
                <w:ilvl w:val="0"/>
                <w:numId w:val="40"/>
              </w:numPr>
              <w:shd w:val="clear" w:color="auto" w:fill="FFFFFF"/>
              <w:spacing w:before="100" w:beforeAutospacing="1" w:after="100" w:afterAutospacing="1"/>
              <w:ind w:left="721"/>
              <w:rPr>
                <w:rFonts w:ascii="Palatino Linotype" w:eastAsia="Times New Roman" w:hAnsi="Palatino Linotype" w:cs="Times New Roman"/>
                <w:color w:val="000000"/>
                <w:lang w:val="en"/>
              </w:rPr>
            </w:pPr>
            <w:r>
              <w:rPr>
                <w:rFonts w:ascii="Palatino Linotype" w:eastAsia="Times New Roman" w:hAnsi="Palatino Linotype" w:cs="Times New Roman"/>
                <w:color w:val="000000"/>
                <w:lang w:val="en"/>
              </w:rPr>
              <w:t>Controls can be chose</w:t>
            </w:r>
            <w:r w:rsidR="00CB05C8">
              <w:rPr>
                <w:rFonts w:ascii="Palatino Linotype" w:eastAsia="Times New Roman" w:hAnsi="Palatino Linotype" w:cs="Times New Roman"/>
                <w:color w:val="000000"/>
                <w:lang w:val="en"/>
              </w:rPr>
              <w:t>n</w:t>
            </w:r>
            <w:r>
              <w:rPr>
                <w:rFonts w:ascii="Palatino Linotype" w:eastAsia="Times New Roman" w:hAnsi="Palatino Linotype" w:cs="Times New Roman"/>
                <w:color w:val="000000"/>
                <w:lang w:val="en"/>
              </w:rPr>
              <w:t xml:space="preserve"> to reduce the effect of potential confounding variables</w:t>
            </w:r>
          </w:p>
          <w:p w:rsidR="00C03BB4" w:rsidRPr="00D3755D" w:rsidRDefault="00C03BB4" w:rsidP="00372844">
            <w:pPr>
              <w:numPr>
                <w:ilvl w:val="0"/>
                <w:numId w:val="40"/>
              </w:numPr>
              <w:shd w:val="clear" w:color="auto" w:fill="FFFFFF"/>
              <w:spacing w:before="100" w:beforeAutospacing="1" w:after="100" w:afterAutospacing="1"/>
              <w:ind w:left="721"/>
              <w:rPr>
                <w:rFonts w:ascii="Palatino Linotype" w:eastAsia="Times New Roman" w:hAnsi="Palatino Linotype" w:cs="Times New Roman"/>
                <w:color w:val="000000"/>
                <w:lang w:val="en"/>
              </w:rPr>
            </w:pPr>
            <w:r w:rsidRPr="00D3755D">
              <w:rPr>
                <w:rFonts w:ascii="Palatino Linotype" w:eastAsia="Times New Roman" w:hAnsi="Palatino Linotype" w:cs="Times New Roman"/>
                <w:color w:val="000000"/>
                <w:lang w:val="en"/>
              </w:rPr>
              <w:t>Allow</w:t>
            </w:r>
            <w:r w:rsidR="00E44483">
              <w:rPr>
                <w:rFonts w:ascii="Palatino Linotype" w:eastAsia="Times New Roman" w:hAnsi="Palatino Linotype" w:cs="Times New Roman"/>
                <w:color w:val="000000"/>
                <w:lang w:val="en"/>
              </w:rPr>
              <w:t>s</w:t>
            </w:r>
            <w:r w:rsidRPr="00D3755D">
              <w:rPr>
                <w:rFonts w:ascii="Palatino Linotype" w:eastAsia="Times New Roman" w:hAnsi="Palatino Linotype" w:cs="Times New Roman"/>
                <w:color w:val="000000"/>
                <w:lang w:val="en"/>
              </w:rPr>
              <w:t xml:space="preserve"> </w:t>
            </w:r>
            <w:r w:rsidR="00372844">
              <w:rPr>
                <w:rFonts w:ascii="Palatino Linotype" w:eastAsia="Times New Roman" w:hAnsi="Palatino Linotype" w:cs="Times New Roman"/>
                <w:color w:val="000000"/>
                <w:lang w:val="en"/>
              </w:rPr>
              <w:t>for the investigation of rare diseases or diseases with a long induction period</w:t>
            </w:r>
          </w:p>
        </w:tc>
        <w:tc>
          <w:tcPr>
            <w:tcW w:w="4788" w:type="dxa"/>
            <w:vAlign w:val="center"/>
          </w:tcPr>
          <w:p w:rsidR="00C03BB4" w:rsidRDefault="00C03BB4" w:rsidP="00372844">
            <w:pPr>
              <w:pStyle w:val="ListParagraph"/>
              <w:numPr>
                <w:ilvl w:val="0"/>
                <w:numId w:val="40"/>
              </w:numPr>
              <w:shd w:val="clear" w:color="auto" w:fill="FFFFFF"/>
              <w:spacing w:before="100" w:beforeAutospacing="1" w:after="100" w:afterAutospacing="1"/>
              <w:rPr>
                <w:rFonts w:ascii="Palatino Linotype" w:eastAsia="Times New Roman" w:hAnsi="Palatino Linotype" w:cs="Times New Roman"/>
                <w:color w:val="000000"/>
                <w:lang w:val="en"/>
              </w:rPr>
            </w:pPr>
            <w:r>
              <w:rPr>
                <w:rFonts w:ascii="Palatino Linotype" w:eastAsia="Times New Roman" w:hAnsi="Palatino Linotype" w:cs="Times New Roman"/>
                <w:color w:val="000000"/>
                <w:lang w:val="en"/>
              </w:rPr>
              <w:t>Do</w:t>
            </w:r>
            <w:r w:rsidR="00E44483">
              <w:rPr>
                <w:rFonts w:ascii="Palatino Linotype" w:eastAsia="Times New Roman" w:hAnsi="Palatino Linotype" w:cs="Times New Roman"/>
                <w:color w:val="000000"/>
                <w:lang w:val="en"/>
              </w:rPr>
              <w:t>es</w:t>
            </w:r>
            <w:r>
              <w:rPr>
                <w:rFonts w:ascii="Palatino Linotype" w:eastAsia="Times New Roman" w:hAnsi="Palatino Linotype" w:cs="Times New Roman"/>
                <w:color w:val="000000"/>
                <w:lang w:val="en"/>
              </w:rPr>
              <w:t>n’t allow for causal inference</w:t>
            </w:r>
          </w:p>
          <w:p w:rsidR="00372844" w:rsidRDefault="00372844" w:rsidP="00372844">
            <w:pPr>
              <w:pStyle w:val="ListParagraph"/>
              <w:numPr>
                <w:ilvl w:val="0"/>
                <w:numId w:val="40"/>
              </w:numPr>
              <w:shd w:val="clear" w:color="auto" w:fill="FFFFFF"/>
              <w:spacing w:before="100" w:beforeAutospacing="1" w:after="100" w:afterAutospacing="1"/>
              <w:rPr>
                <w:rFonts w:ascii="Palatino Linotype" w:eastAsia="Times New Roman" w:hAnsi="Palatino Linotype" w:cs="Times New Roman"/>
                <w:color w:val="000000"/>
                <w:lang w:val="en"/>
              </w:rPr>
            </w:pPr>
            <w:r>
              <w:rPr>
                <w:rFonts w:ascii="Palatino Linotype" w:eastAsia="Times New Roman" w:hAnsi="Palatino Linotype" w:cs="Times New Roman"/>
                <w:color w:val="000000"/>
                <w:lang w:val="en"/>
              </w:rPr>
              <w:t>Do</w:t>
            </w:r>
            <w:r w:rsidR="00E44483">
              <w:rPr>
                <w:rFonts w:ascii="Palatino Linotype" w:eastAsia="Times New Roman" w:hAnsi="Palatino Linotype" w:cs="Times New Roman"/>
                <w:color w:val="000000"/>
                <w:lang w:val="en"/>
              </w:rPr>
              <w:t>es</w:t>
            </w:r>
            <w:r>
              <w:rPr>
                <w:rFonts w:ascii="Palatino Linotype" w:eastAsia="Times New Roman" w:hAnsi="Palatino Linotype" w:cs="Times New Roman"/>
                <w:color w:val="000000"/>
                <w:lang w:val="en"/>
              </w:rPr>
              <w:t>n’t ensure that the exposure preceded the disease</w:t>
            </w:r>
          </w:p>
          <w:p w:rsidR="00C03BB4" w:rsidRDefault="00372844" w:rsidP="00372844">
            <w:pPr>
              <w:pStyle w:val="ListParagraph"/>
              <w:numPr>
                <w:ilvl w:val="0"/>
                <w:numId w:val="40"/>
              </w:numPr>
              <w:shd w:val="clear" w:color="auto" w:fill="FFFFFF"/>
              <w:spacing w:before="100" w:beforeAutospacing="1" w:after="100" w:afterAutospacing="1"/>
              <w:rPr>
                <w:rFonts w:ascii="Palatino Linotype" w:eastAsia="Times New Roman" w:hAnsi="Palatino Linotype" w:cs="Times New Roman"/>
                <w:color w:val="000000"/>
                <w:lang w:val="en"/>
              </w:rPr>
            </w:pPr>
            <w:r>
              <w:rPr>
                <w:rFonts w:ascii="Palatino Linotype" w:eastAsia="Times New Roman" w:hAnsi="Palatino Linotype" w:cs="Times New Roman"/>
                <w:color w:val="000000"/>
                <w:lang w:val="en"/>
              </w:rPr>
              <w:t xml:space="preserve">It is difficult to select both cases and </w:t>
            </w:r>
            <w:r w:rsidRPr="00372844">
              <w:rPr>
                <w:rFonts w:ascii="Palatino Linotype" w:eastAsia="Times New Roman" w:hAnsi="Palatino Linotype" w:cs="Times New Roman"/>
                <w:color w:val="000000"/>
                <w:lang w:val="en"/>
              </w:rPr>
              <w:t>controls who are representative of their respective populations</w:t>
            </w:r>
          </w:p>
          <w:p w:rsidR="00913948" w:rsidRPr="00372844" w:rsidRDefault="00913948" w:rsidP="00372844">
            <w:pPr>
              <w:pStyle w:val="ListParagraph"/>
              <w:numPr>
                <w:ilvl w:val="0"/>
                <w:numId w:val="40"/>
              </w:numPr>
              <w:shd w:val="clear" w:color="auto" w:fill="FFFFFF"/>
              <w:spacing w:before="100" w:beforeAutospacing="1" w:after="100" w:afterAutospacing="1"/>
              <w:rPr>
                <w:rFonts w:ascii="Palatino Linotype" w:eastAsia="Times New Roman" w:hAnsi="Palatino Linotype" w:cs="Times New Roman"/>
                <w:color w:val="000000"/>
                <w:lang w:val="en"/>
              </w:rPr>
            </w:pPr>
            <w:r>
              <w:rPr>
                <w:rFonts w:ascii="Palatino Linotype" w:eastAsia="Times New Roman" w:hAnsi="Palatino Linotype" w:cs="Times New Roman"/>
                <w:color w:val="000000"/>
                <w:lang w:val="en"/>
              </w:rPr>
              <w:t>People may not remember past events accurately</w:t>
            </w:r>
          </w:p>
          <w:p w:rsidR="00C03BB4" w:rsidRPr="00D3755D" w:rsidRDefault="00372844" w:rsidP="002521D5">
            <w:pPr>
              <w:numPr>
                <w:ilvl w:val="0"/>
                <w:numId w:val="40"/>
              </w:numPr>
              <w:shd w:val="clear" w:color="auto" w:fill="FFFFFF"/>
              <w:spacing w:before="100" w:beforeAutospacing="1" w:after="100" w:afterAutospacing="1"/>
              <w:rPr>
                <w:rFonts w:ascii="Palatino Linotype" w:eastAsia="Times New Roman" w:hAnsi="Palatino Linotype" w:cs="Times New Roman"/>
                <w:color w:val="000000"/>
                <w:lang w:val="en"/>
              </w:rPr>
            </w:pPr>
            <w:r w:rsidRPr="00372844">
              <w:rPr>
                <w:rFonts w:ascii="Palatino Linotype" w:eastAsia="Times New Roman" w:hAnsi="Palatino Linotype" w:cs="Times New Roman"/>
                <w:color w:val="000000"/>
                <w:lang w:val="en"/>
              </w:rPr>
              <w:t>Do</w:t>
            </w:r>
            <w:r w:rsidR="00E44483">
              <w:rPr>
                <w:rFonts w:ascii="Palatino Linotype" w:eastAsia="Times New Roman" w:hAnsi="Palatino Linotype" w:cs="Times New Roman"/>
                <w:color w:val="000000"/>
                <w:lang w:val="en"/>
              </w:rPr>
              <w:t>esn’</w:t>
            </w:r>
            <w:r w:rsidR="002521D5">
              <w:rPr>
                <w:rFonts w:ascii="Palatino Linotype" w:eastAsia="Times New Roman" w:hAnsi="Palatino Linotype" w:cs="Times New Roman"/>
                <w:color w:val="000000"/>
                <w:lang w:val="en"/>
              </w:rPr>
              <w:t>t allow</w:t>
            </w:r>
            <w:r w:rsidRPr="00372844">
              <w:rPr>
                <w:rFonts w:ascii="Palatino Linotype" w:eastAsia="Times New Roman" w:hAnsi="Palatino Linotype" w:cs="Times New Roman"/>
                <w:color w:val="000000"/>
                <w:lang w:val="en"/>
              </w:rPr>
              <w:t xml:space="preserve"> </w:t>
            </w:r>
            <w:r w:rsidR="002521D5">
              <w:rPr>
                <w:rFonts w:ascii="Palatino Linotype" w:eastAsia="Times New Roman" w:hAnsi="Palatino Linotype" w:cs="Times New Roman"/>
                <w:color w:val="000000"/>
                <w:lang w:val="en"/>
              </w:rPr>
              <w:t>us to estimate the</w:t>
            </w:r>
            <w:r w:rsidRPr="00372844">
              <w:rPr>
                <w:rFonts w:ascii="Palatino Linotype" w:eastAsia="Times New Roman" w:hAnsi="Palatino Linotype" w:cs="Times New Roman"/>
                <w:color w:val="000000"/>
                <w:lang w:val="en"/>
              </w:rPr>
              <w:t xml:space="preserve"> </w:t>
            </w:r>
            <w:r w:rsidR="00CB05C8">
              <w:rPr>
                <w:rFonts w:ascii="Palatino Linotype" w:eastAsia="Times New Roman" w:hAnsi="Palatino Linotype" w:cs="Times New Roman"/>
                <w:color w:val="000000"/>
                <w:lang w:val="en"/>
              </w:rPr>
              <w:t>prevalence</w:t>
            </w:r>
            <w:r w:rsidRPr="00372844">
              <w:rPr>
                <w:rFonts w:ascii="Palatino Linotype" w:eastAsia="Times New Roman" w:hAnsi="Palatino Linotype" w:cs="Times New Roman"/>
                <w:color w:val="000000"/>
                <w:lang w:val="en"/>
              </w:rPr>
              <w:t xml:space="preserve"> of a disease</w:t>
            </w:r>
          </w:p>
        </w:tc>
      </w:tr>
    </w:tbl>
    <w:p w:rsidR="004F3EC1" w:rsidRDefault="004F3EC1" w:rsidP="00D12926">
      <w:pPr>
        <w:spacing w:line="240" w:lineRule="auto"/>
        <w:contextualSpacing/>
        <w:rPr>
          <w:rFonts w:ascii="Palatino Linotype" w:hAnsi="Palatino Linotype"/>
        </w:rPr>
      </w:pPr>
    </w:p>
    <w:p w:rsidR="004F3EC1" w:rsidRDefault="004F3EC1">
      <w:pPr>
        <w:rPr>
          <w:rFonts w:ascii="Palatino Linotype" w:hAnsi="Palatino Linotype"/>
        </w:rPr>
      </w:pPr>
      <w:r>
        <w:rPr>
          <w:rFonts w:ascii="Palatino Linotype" w:hAnsi="Palatino Linotype"/>
        </w:rPr>
        <w:br w:type="page"/>
      </w:r>
    </w:p>
    <w:p w:rsidR="00D12926" w:rsidRDefault="00170102" w:rsidP="00D12926">
      <w:pPr>
        <w:spacing w:line="240" w:lineRule="auto"/>
        <w:contextualSpacing/>
        <w:rPr>
          <w:rFonts w:ascii="Palatino Linotype" w:hAnsi="Palatino Linotype"/>
        </w:rPr>
      </w:pPr>
      <w:r>
        <w:rPr>
          <w:rFonts w:ascii="Palatino Linotype" w:hAnsi="Palatino Linotype"/>
        </w:rPr>
        <w:lastRenderedPageBreak/>
        <w:t>Finally, the third type of observational study involves following participants into the future rather than analyzing data from the past.</w:t>
      </w:r>
    </w:p>
    <w:p w:rsidR="00170102" w:rsidRDefault="00170102" w:rsidP="00D12926">
      <w:pPr>
        <w:spacing w:line="240" w:lineRule="auto"/>
        <w:contextualSpacing/>
        <w:rPr>
          <w:rFonts w:ascii="Palatino Linotype" w:hAnsi="Palatino Linotype"/>
        </w:rPr>
      </w:pPr>
    </w:p>
    <w:tbl>
      <w:tblPr>
        <w:tblStyle w:val="TableGrid"/>
        <w:tblW w:w="9355" w:type="dxa"/>
        <w:tblLook w:val="04A0" w:firstRow="1" w:lastRow="0" w:firstColumn="1" w:lastColumn="0" w:noHBand="0" w:noVBand="1"/>
      </w:tblPr>
      <w:tblGrid>
        <w:gridCol w:w="9355"/>
      </w:tblGrid>
      <w:tr w:rsidR="00170102" w:rsidTr="008A4011">
        <w:trPr>
          <w:trHeight w:val="249"/>
        </w:trPr>
        <w:tc>
          <w:tcPr>
            <w:tcW w:w="9355" w:type="dxa"/>
            <w:shd w:val="clear" w:color="auto" w:fill="000000" w:themeFill="text1"/>
          </w:tcPr>
          <w:p w:rsidR="00170102" w:rsidRDefault="00170102" w:rsidP="00170102">
            <w:pPr>
              <w:rPr>
                <w:rFonts w:ascii="Palatino Linotype" w:hAnsi="Palatino Linotype"/>
              </w:rPr>
            </w:pPr>
            <w:r>
              <w:rPr>
                <w:rFonts w:ascii="Palatino Linotype" w:hAnsi="Palatino Linotype"/>
              </w:rPr>
              <w:t>Cohort (Prospective) Study</w:t>
            </w:r>
          </w:p>
        </w:tc>
      </w:tr>
      <w:tr w:rsidR="00170102" w:rsidTr="008A4011">
        <w:trPr>
          <w:trHeight w:val="4073"/>
        </w:trPr>
        <w:tc>
          <w:tcPr>
            <w:tcW w:w="9355" w:type="dxa"/>
            <w:vAlign w:val="center"/>
          </w:tcPr>
          <w:p w:rsidR="00170102" w:rsidRDefault="00170102" w:rsidP="00170102">
            <w:pPr>
              <w:rPr>
                <w:rFonts w:ascii="Palatino Linotype" w:hAnsi="Palatino Linotype"/>
              </w:rPr>
            </w:pPr>
            <w:r>
              <w:rPr>
                <w:rFonts w:ascii="Palatino Linotype" w:hAnsi="Palatino Linotype"/>
              </w:rPr>
              <w:t xml:space="preserve">In a </w:t>
            </w:r>
            <w:r>
              <w:rPr>
                <w:rFonts w:ascii="Palatino Linotype" w:hAnsi="Palatino Linotype"/>
                <w:b/>
              </w:rPr>
              <w:t>cohort study (</w:t>
            </w:r>
            <w:r w:rsidRPr="00170102">
              <w:rPr>
                <w:rFonts w:ascii="Palatino Linotype" w:hAnsi="Palatino Linotype"/>
              </w:rPr>
              <w:t xml:space="preserve">also called a </w:t>
            </w:r>
            <w:r>
              <w:rPr>
                <w:rFonts w:ascii="Palatino Linotype" w:hAnsi="Palatino Linotype"/>
                <w:b/>
              </w:rPr>
              <w:t>longitudinal study)</w:t>
            </w:r>
            <w:r>
              <w:rPr>
                <w:rFonts w:ascii="Palatino Linotype" w:hAnsi="Palatino Linotype"/>
              </w:rPr>
              <w:t xml:space="preserve">, a group of disease-free individuals (the cohort) </w:t>
            </w:r>
            <w:r w:rsidR="00E44483">
              <w:rPr>
                <w:rFonts w:ascii="Palatino Linotype" w:hAnsi="Palatino Linotype"/>
              </w:rPr>
              <w:t>is</w:t>
            </w:r>
            <w:r>
              <w:rPr>
                <w:rFonts w:ascii="Palatino Linotype" w:hAnsi="Palatino Linotype"/>
              </w:rPr>
              <w:t xml:space="preserve"> identified at one point in time</w:t>
            </w:r>
            <w:r w:rsidR="00913948">
              <w:rPr>
                <w:rFonts w:ascii="Palatino Linotype" w:hAnsi="Palatino Linotype"/>
              </w:rPr>
              <w:t>, and information is obtained to determine which members of the cohort are exposed to the factor of interest.</w:t>
            </w:r>
            <w:r>
              <w:rPr>
                <w:rFonts w:ascii="Palatino Linotype" w:hAnsi="Palatino Linotype"/>
              </w:rPr>
              <w:t xml:space="preserve"> </w:t>
            </w:r>
            <w:r w:rsidR="00913948">
              <w:rPr>
                <w:rFonts w:ascii="Palatino Linotype" w:hAnsi="Palatino Linotype"/>
              </w:rPr>
              <w:t>The subjects</w:t>
            </w:r>
            <w:r>
              <w:rPr>
                <w:rFonts w:ascii="Palatino Linotype" w:hAnsi="Palatino Linotype"/>
              </w:rPr>
              <w:t xml:space="preserve"> are</w:t>
            </w:r>
            <w:r w:rsidR="00913948">
              <w:rPr>
                <w:rFonts w:ascii="Palatino Linotype" w:hAnsi="Palatino Linotype"/>
              </w:rPr>
              <w:t xml:space="preserve"> then</w:t>
            </w:r>
            <w:r>
              <w:rPr>
                <w:rFonts w:ascii="Palatino Linotype" w:hAnsi="Palatino Linotype"/>
              </w:rPr>
              <w:t xml:space="preserve"> followed over a period of time until some of them develop the disease</w:t>
            </w:r>
            <w:r w:rsidR="00913948">
              <w:rPr>
                <w:rFonts w:ascii="Palatino Linotype" w:hAnsi="Palatino Linotype"/>
              </w:rPr>
              <w:t>, and the incidence of the disease in the exposed individuals is compared with the incidence in those not exposed</w:t>
            </w:r>
            <w:r>
              <w:rPr>
                <w:rFonts w:ascii="Palatino Linotype" w:hAnsi="Palatino Linotype"/>
              </w:rPr>
              <w:t xml:space="preserve">.  This is also called a </w:t>
            </w:r>
            <w:r>
              <w:rPr>
                <w:rFonts w:ascii="Palatino Linotype" w:hAnsi="Palatino Linotype"/>
                <w:b/>
              </w:rPr>
              <w:t>pr</w:t>
            </w:r>
            <w:r w:rsidRPr="006345E4">
              <w:rPr>
                <w:rFonts w:ascii="Palatino Linotype" w:hAnsi="Palatino Linotype"/>
                <w:b/>
              </w:rPr>
              <w:t>ospective</w:t>
            </w:r>
            <w:r>
              <w:rPr>
                <w:rFonts w:ascii="Palatino Linotype" w:hAnsi="Palatino Linotype"/>
              </w:rPr>
              <w:t xml:space="preserve"> </w:t>
            </w:r>
            <w:r w:rsidRPr="00170102">
              <w:rPr>
                <w:rFonts w:ascii="Palatino Linotype" w:hAnsi="Palatino Linotype"/>
                <w:b/>
              </w:rPr>
              <w:t>study</w:t>
            </w:r>
            <w:r>
              <w:rPr>
                <w:rFonts w:ascii="Palatino Linotype" w:hAnsi="Palatino Linotype"/>
                <w:b/>
              </w:rPr>
              <w:t xml:space="preserve"> </w:t>
            </w:r>
            <w:r>
              <w:rPr>
                <w:rFonts w:ascii="Palatino Linotype" w:hAnsi="Palatino Linotype"/>
              </w:rPr>
              <w:t>because it involves following participants into the future.</w:t>
            </w:r>
          </w:p>
          <w:p w:rsidR="00170102" w:rsidRDefault="00170102" w:rsidP="00170102">
            <w:pPr>
              <w:rPr>
                <w:rFonts w:ascii="Palatino Linotype" w:hAnsi="Palatino Linotype"/>
              </w:rPr>
            </w:pPr>
          </w:p>
          <w:p w:rsidR="00170102" w:rsidRDefault="008A4011" w:rsidP="008A4011">
            <w:pPr>
              <w:jc w:val="center"/>
              <w:rPr>
                <w:rFonts w:ascii="Palatino Linotype" w:hAnsi="Palatino Linotype"/>
              </w:rPr>
            </w:pPr>
            <w:r>
              <w:rPr>
                <w:noProof/>
              </w:rPr>
              <w:drawing>
                <wp:inline distT="0" distB="0" distL="0" distR="0" wp14:anchorId="15AFC888" wp14:editId="04217CD9">
                  <wp:extent cx="5135525" cy="1677276"/>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40706" cy="1678968"/>
                          </a:xfrm>
                          <a:prstGeom prst="rect">
                            <a:avLst/>
                          </a:prstGeom>
                        </pic:spPr>
                      </pic:pic>
                    </a:graphicData>
                  </a:graphic>
                </wp:inline>
              </w:drawing>
            </w:r>
          </w:p>
          <w:p w:rsidR="008A4011" w:rsidRDefault="008A4011" w:rsidP="00170102">
            <w:pPr>
              <w:jc w:val="center"/>
              <w:rPr>
                <w:rFonts w:ascii="Palatino Linotype" w:hAnsi="Palatino Linotype"/>
              </w:rPr>
            </w:pPr>
          </w:p>
        </w:tc>
      </w:tr>
    </w:tbl>
    <w:p w:rsidR="00170102" w:rsidRDefault="00170102" w:rsidP="00D12926">
      <w:pPr>
        <w:spacing w:line="240" w:lineRule="auto"/>
        <w:contextualSpacing/>
        <w:rPr>
          <w:rFonts w:ascii="Palatino Linotype" w:hAnsi="Palatino Linotype"/>
        </w:rPr>
      </w:pPr>
    </w:p>
    <w:tbl>
      <w:tblPr>
        <w:tblStyle w:val="TableGrid"/>
        <w:tblW w:w="0" w:type="auto"/>
        <w:tblLook w:val="04A0" w:firstRow="1" w:lastRow="0" w:firstColumn="1" w:lastColumn="0" w:noHBand="0" w:noVBand="1"/>
      </w:tblPr>
      <w:tblGrid>
        <w:gridCol w:w="9350"/>
      </w:tblGrid>
      <w:tr w:rsidR="00913948" w:rsidRPr="006F4F00" w:rsidTr="00CB05C8">
        <w:trPr>
          <w:trHeight w:val="377"/>
          <w:tblHeader/>
        </w:trPr>
        <w:tc>
          <w:tcPr>
            <w:tcW w:w="9576" w:type="dxa"/>
            <w:shd w:val="clear" w:color="auto" w:fill="F2F2F2" w:themeFill="background1" w:themeFillShade="F2"/>
            <w:vAlign w:val="center"/>
          </w:tcPr>
          <w:p w:rsidR="00913948" w:rsidRPr="006F4F00" w:rsidRDefault="00913948" w:rsidP="004D0A69">
            <w:pPr>
              <w:rPr>
                <w:rFonts w:ascii="Palatino Linotype" w:hAnsi="Palatino Linotype"/>
                <w:b/>
              </w:rPr>
            </w:pPr>
            <w:r>
              <w:rPr>
                <w:rFonts w:ascii="Palatino Linotype" w:hAnsi="Palatino Linotype"/>
                <w:b/>
              </w:rPr>
              <w:t xml:space="preserve">Example:  Cohort Study Investigating </w:t>
            </w:r>
            <w:r w:rsidR="004D0A69">
              <w:rPr>
                <w:rFonts w:ascii="Palatino Linotype" w:hAnsi="Palatino Linotype"/>
                <w:b/>
              </w:rPr>
              <w:t>Methamphetamine Use and Schizophrenia</w:t>
            </w:r>
          </w:p>
        </w:tc>
      </w:tr>
      <w:tr w:rsidR="00913948" w:rsidRPr="00DE6F4F" w:rsidTr="0029092E">
        <w:trPr>
          <w:trHeight w:val="2960"/>
        </w:trPr>
        <w:tc>
          <w:tcPr>
            <w:tcW w:w="9576" w:type="dxa"/>
          </w:tcPr>
          <w:p w:rsidR="00233552" w:rsidRDefault="0029092E" w:rsidP="0029092E">
            <w:pPr>
              <w:shd w:val="clear" w:color="auto" w:fill="FFFFFF" w:themeFill="background1"/>
              <w:spacing w:before="80"/>
            </w:pPr>
            <w:r>
              <w:rPr>
                <w:noProof/>
              </w:rPr>
              <w:drawing>
                <wp:inline distT="0" distB="0" distL="0" distR="0" wp14:anchorId="76FA83A5" wp14:editId="4B5A4A43">
                  <wp:extent cx="4819291" cy="1614668"/>
                  <wp:effectExtent l="0" t="0" r="635" b="508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855536" cy="1626812"/>
                          </a:xfrm>
                          <a:prstGeom prst="rect">
                            <a:avLst/>
                          </a:prstGeom>
                        </pic:spPr>
                      </pic:pic>
                    </a:graphicData>
                  </a:graphic>
                </wp:inline>
              </w:drawing>
            </w:r>
            <w:r w:rsidR="00233552">
              <w:object w:dxaOrig="9444" w:dyaOrig="3156">
                <v:shape id="_x0000_i1028" type="#_x0000_t75" style="width:454.6pt;height:151.55pt" o:ole="">
                  <v:imagedata r:id="rId18" o:title=""/>
                </v:shape>
                <o:OLEObject Type="Embed" ProgID="PBrush" ShapeID="_x0000_i1028" DrawAspect="Content" ObjectID="_1598350738" r:id="rId19"/>
              </w:object>
            </w:r>
          </w:p>
          <w:p w:rsidR="00913948" w:rsidRPr="00233552" w:rsidRDefault="00233552" w:rsidP="0029092E">
            <w:pPr>
              <w:shd w:val="clear" w:color="auto" w:fill="FFFFFF" w:themeFill="background1"/>
              <w:spacing w:before="80"/>
              <w:rPr>
                <w:rFonts w:ascii="Palatino Linotype" w:hAnsi="Palatino Linotype"/>
                <w:u w:val="single"/>
              </w:rPr>
            </w:pPr>
            <w:r>
              <w:object w:dxaOrig="9384" w:dyaOrig="2820">
                <v:shape id="_x0000_i1029" type="#_x0000_t75" style="width:449.6pt;height:134.8pt" o:ole="">
                  <v:imagedata r:id="rId20" o:title=""/>
                </v:shape>
                <o:OLEObject Type="Embed" ProgID="PBrush" ShapeID="_x0000_i1029" DrawAspect="Content" ObjectID="_1598350739" r:id="rId21"/>
              </w:object>
            </w:r>
          </w:p>
        </w:tc>
      </w:tr>
    </w:tbl>
    <w:p w:rsidR="00913948" w:rsidRPr="00D12926" w:rsidRDefault="00913948" w:rsidP="00D12926">
      <w:pPr>
        <w:spacing w:line="240" w:lineRule="auto"/>
        <w:contextualSpacing/>
        <w:rPr>
          <w:rFonts w:ascii="Palatino Linotype" w:hAnsi="Palatino Linotype"/>
        </w:rPr>
      </w:pPr>
    </w:p>
    <w:tbl>
      <w:tblPr>
        <w:tblStyle w:val="TableGrid"/>
        <w:tblW w:w="0" w:type="auto"/>
        <w:tblLook w:val="04A0" w:firstRow="1" w:lastRow="0" w:firstColumn="1" w:lastColumn="0" w:noHBand="0" w:noVBand="1"/>
      </w:tblPr>
      <w:tblGrid>
        <w:gridCol w:w="4675"/>
        <w:gridCol w:w="4675"/>
      </w:tblGrid>
      <w:tr w:rsidR="0029092E" w:rsidTr="00CB05C8">
        <w:tc>
          <w:tcPr>
            <w:tcW w:w="9576" w:type="dxa"/>
            <w:gridSpan w:val="2"/>
            <w:shd w:val="clear" w:color="auto" w:fill="F2F2F2" w:themeFill="background1" w:themeFillShade="F2"/>
          </w:tcPr>
          <w:p w:rsidR="0029092E" w:rsidRPr="00D3755D" w:rsidRDefault="0029092E" w:rsidP="00CB05C8">
            <w:pPr>
              <w:contextualSpacing/>
              <w:jc w:val="center"/>
              <w:rPr>
                <w:rFonts w:ascii="Palatino Linotype" w:hAnsi="Palatino Linotype"/>
                <w:b/>
              </w:rPr>
            </w:pPr>
            <w:r>
              <w:rPr>
                <w:rFonts w:ascii="Palatino Linotype" w:hAnsi="Palatino Linotype"/>
                <w:b/>
              </w:rPr>
              <w:t>Cohort</w:t>
            </w:r>
            <w:r w:rsidR="00E44483">
              <w:rPr>
                <w:rFonts w:ascii="Palatino Linotype" w:hAnsi="Palatino Linotype"/>
                <w:b/>
              </w:rPr>
              <w:t xml:space="preserve"> Study</w:t>
            </w:r>
          </w:p>
        </w:tc>
      </w:tr>
      <w:tr w:rsidR="0029092E" w:rsidTr="00CB05C8">
        <w:tc>
          <w:tcPr>
            <w:tcW w:w="4788" w:type="dxa"/>
            <w:shd w:val="clear" w:color="auto" w:fill="F2F2F2" w:themeFill="background1" w:themeFillShade="F2"/>
          </w:tcPr>
          <w:p w:rsidR="0029092E" w:rsidRPr="00D3755D" w:rsidRDefault="0029092E" w:rsidP="00CB05C8">
            <w:pPr>
              <w:contextualSpacing/>
              <w:jc w:val="center"/>
              <w:rPr>
                <w:rFonts w:ascii="Palatino Linotype" w:hAnsi="Palatino Linotype"/>
                <w:b/>
              </w:rPr>
            </w:pPr>
            <w:r>
              <w:rPr>
                <w:rFonts w:ascii="Palatino Linotype" w:hAnsi="Palatino Linotype"/>
                <w:b/>
              </w:rPr>
              <w:t>Advantages</w:t>
            </w:r>
          </w:p>
        </w:tc>
        <w:tc>
          <w:tcPr>
            <w:tcW w:w="4788" w:type="dxa"/>
            <w:shd w:val="clear" w:color="auto" w:fill="F2F2F2" w:themeFill="background1" w:themeFillShade="F2"/>
          </w:tcPr>
          <w:p w:rsidR="0029092E" w:rsidRPr="00D3755D" w:rsidRDefault="0029092E" w:rsidP="00CB05C8">
            <w:pPr>
              <w:contextualSpacing/>
              <w:jc w:val="center"/>
              <w:rPr>
                <w:rFonts w:ascii="Palatino Linotype" w:hAnsi="Palatino Linotype"/>
                <w:b/>
              </w:rPr>
            </w:pPr>
            <w:r>
              <w:rPr>
                <w:rFonts w:ascii="Palatino Linotype" w:hAnsi="Palatino Linotype"/>
                <w:b/>
              </w:rPr>
              <w:t>Disadvantages</w:t>
            </w:r>
          </w:p>
        </w:tc>
      </w:tr>
      <w:tr w:rsidR="0029092E" w:rsidTr="007E6DDA">
        <w:trPr>
          <w:trHeight w:val="2510"/>
        </w:trPr>
        <w:tc>
          <w:tcPr>
            <w:tcW w:w="4788" w:type="dxa"/>
            <w:vAlign w:val="center"/>
          </w:tcPr>
          <w:p w:rsidR="0029092E" w:rsidRPr="0029092E" w:rsidRDefault="0029092E" w:rsidP="007E6DDA">
            <w:pPr>
              <w:numPr>
                <w:ilvl w:val="0"/>
                <w:numId w:val="40"/>
              </w:numPr>
              <w:shd w:val="clear" w:color="auto" w:fill="FFFFFF"/>
              <w:spacing w:before="80" w:after="100" w:afterAutospacing="1"/>
              <w:rPr>
                <w:rFonts w:ascii="Palatino Linotype" w:eastAsia="Times New Roman" w:hAnsi="Palatino Linotype" w:cs="Times New Roman"/>
                <w:color w:val="000000"/>
                <w:lang w:val="en"/>
              </w:rPr>
            </w:pPr>
            <w:r>
              <w:rPr>
                <w:rFonts w:ascii="Palatino Linotype" w:eastAsia="Times New Roman" w:hAnsi="Palatino Linotype" w:cs="Times New Roman"/>
                <w:color w:val="000000"/>
                <w:lang w:val="en"/>
              </w:rPr>
              <w:t xml:space="preserve">Ensures that </w:t>
            </w:r>
            <w:r w:rsidRPr="0029092E">
              <w:rPr>
                <w:rFonts w:ascii="Palatino Linotype" w:eastAsia="Times New Roman" w:hAnsi="Palatino Linotype" w:cs="Times New Roman"/>
                <w:color w:val="000000"/>
                <w:lang w:val="en"/>
              </w:rPr>
              <w:t xml:space="preserve">exposure </w:t>
            </w:r>
            <w:r>
              <w:rPr>
                <w:rFonts w:ascii="Palatino Linotype" w:eastAsia="Times New Roman" w:hAnsi="Palatino Linotype" w:cs="Times New Roman"/>
                <w:color w:val="000000"/>
                <w:lang w:val="en"/>
              </w:rPr>
              <w:t>precedes the disease</w:t>
            </w:r>
          </w:p>
          <w:p w:rsidR="0029092E" w:rsidRPr="0029092E" w:rsidRDefault="0029092E" w:rsidP="0029092E">
            <w:pPr>
              <w:numPr>
                <w:ilvl w:val="0"/>
                <w:numId w:val="40"/>
              </w:numPr>
              <w:shd w:val="clear" w:color="auto" w:fill="FFFFFF"/>
              <w:spacing w:before="100" w:beforeAutospacing="1" w:after="100" w:afterAutospacing="1"/>
              <w:rPr>
                <w:rFonts w:ascii="Palatino Linotype" w:eastAsia="Times New Roman" w:hAnsi="Palatino Linotype" w:cs="Times New Roman"/>
                <w:color w:val="000000"/>
                <w:lang w:val="en"/>
              </w:rPr>
            </w:pPr>
            <w:r w:rsidRPr="0029092E">
              <w:rPr>
                <w:rFonts w:ascii="Palatino Linotype" w:eastAsia="Times New Roman" w:hAnsi="Palatino Linotype" w:cs="Times New Roman"/>
                <w:color w:val="000000"/>
                <w:lang w:val="en"/>
              </w:rPr>
              <w:t>Can be used to study more than one outcome</w:t>
            </w:r>
          </w:p>
          <w:p w:rsidR="0029092E" w:rsidRPr="0029092E" w:rsidRDefault="0029092E" w:rsidP="0029092E">
            <w:pPr>
              <w:numPr>
                <w:ilvl w:val="0"/>
                <w:numId w:val="40"/>
              </w:numPr>
              <w:shd w:val="clear" w:color="auto" w:fill="FFFFFF"/>
              <w:spacing w:before="100" w:beforeAutospacing="1" w:after="100" w:afterAutospacing="1"/>
              <w:rPr>
                <w:rFonts w:ascii="Palatino Linotype" w:eastAsia="Times New Roman" w:hAnsi="Palatino Linotype" w:cs="Times New Roman"/>
                <w:color w:val="000000"/>
                <w:lang w:val="en"/>
              </w:rPr>
            </w:pPr>
            <w:r w:rsidRPr="0029092E">
              <w:rPr>
                <w:rFonts w:ascii="Palatino Linotype" w:eastAsia="Times New Roman" w:hAnsi="Palatino Linotype" w:cs="Times New Roman"/>
                <w:color w:val="000000"/>
                <w:lang w:val="en"/>
              </w:rPr>
              <w:t>Good for the study of rare exposures</w:t>
            </w:r>
          </w:p>
          <w:p w:rsidR="0029092E" w:rsidRPr="00D3755D" w:rsidRDefault="0029092E" w:rsidP="007E6DDA">
            <w:pPr>
              <w:numPr>
                <w:ilvl w:val="0"/>
                <w:numId w:val="40"/>
              </w:numPr>
              <w:shd w:val="clear" w:color="auto" w:fill="FFFFFF"/>
              <w:spacing w:before="100" w:beforeAutospacing="1" w:after="80"/>
              <w:rPr>
                <w:rFonts w:ascii="Palatino Linotype" w:eastAsia="Times New Roman" w:hAnsi="Palatino Linotype" w:cs="Times New Roman"/>
                <w:color w:val="000000"/>
                <w:lang w:val="en"/>
              </w:rPr>
            </w:pPr>
            <w:r>
              <w:rPr>
                <w:rFonts w:ascii="Palatino Linotype" w:eastAsia="Times New Roman" w:hAnsi="Palatino Linotype" w:cs="Times New Roman"/>
                <w:color w:val="000000"/>
                <w:lang w:val="en"/>
              </w:rPr>
              <w:t>Allows for the i</w:t>
            </w:r>
            <w:r w:rsidRPr="0029092E">
              <w:rPr>
                <w:rFonts w:ascii="Palatino Linotype" w:eastAsia="Times New Roman" w:hAnsi="Palatino Linotype" w:cs="Times New Roman"/>
                <w:color w:val="000000"/>
                <w:lang w:val="en"/>
              </w:rPr>
              <w:t xml:space="preserve">ncidence of </w:t>
            </w:r>
            <w:r>
              <w:rPr>
                <w:rFonts w:ascii="Palatino Linotype" w:eastAsia="Times New Roman" w:hAnsi="Palatino Linotype" w:cs="Times New Roman"/>
                <w:color w:val="000000"/>
                <w:lang w:val="en"/>
              </w:rPr>
              <w:t xml:space="preserve">the </w:t>
            </w:r>
            <w:r w:rsidRPr="0029092E">
              <w:rPr>
                <w:rFonts w:ascii="Palatino Linotype" w:eastAsia="Times New Roman" w:hAnsi="Palatino Linotype" w:cs="Times New Roman"/>
                <w:color w:val="000000"/>
                <w:lang w:val="en"/>
              </w:rPr>
              <w:t xml:space="preserve">outcome </w:t>
            </w:r>
            <w:r>
              <w:rPr>
                <w:rFonts w:ascii="Palatino Linotype" w:eastAsia="Times New Roman" w:hAnsi="Palatino Linotype" w:cs="Times New Roman"/>
                <w:color w:val="000000"/>
                <w:lang w:val="en"/>
              </w:rPr>
              <w:t>to</w:t>
            </w:r>
            <w:r w:rsidRPr="0029092E">
              <w:rPr>
                <w:rFonts w:ascii="Palatino Linotype" w:eastAsia="Times New Roman" w:hAnsi="Palatino Linotype" w:cs="Times New Roman"/>
                <w:color w:val="000000"/>
                <w:lang w:val="en"/>
              </w:rPr>
              <w:t xml:space="preserve"> be measured</w:t>
            </w:r>
          </w:p>
        </w:tc>
        <w:tc>
          <w:tcPr>
            <w:tcW w:w="4788" w:type="dxa"/>
            <w:vAlign w:val="center"/>
          </w:tcPr>
          <w:p w:rsidR="00233552" w:rsidRDefault="00233552" w:rsidP="00262336">
            <w:pPr>
              <w:pStyle w:val="ListParagraph"/>
              <w:numPr>
                <w:ilvl w:val="0"/>
                <w:numId w:val="48"/>
              </w:numPr>
              <w:shd w:val="clear" w:color="auto" w:fill="FFFFFF"/>
              <w:spacing w:before="100" w:beforeAutospacing="1" w:after="100" w:afterAutospacing="1"/>
              <w:ind w:left="721"/>
              <w:rPr>
                <w:rFonts w:ascii="Palatino Linotype" w:eastAsia="Times New Roman" w:hAnsi="Palatino Linotype" w:cs="Times New Roman"/>
                <w:color w:val="000000"/>
                <w:lang w:val="en"/>
              </w:rPr>
            </w:pPr>
            <w:r w:rsidRPr="00233552">
              <w:rPr>
                <w:rFonts w:ascii="Palatino Linotype" w:eastAsia="Times New Roman" w:hAnsi="Palatino Linotype" w:cs="Times New Roman"/>
                <w:color w:val="000000"/>
                <w:lang w:val="en"/>
              </w:rPr>
              <w:t>Doesn’t allow for causal inference</w:t>
            </w:r>
          </w:p>
          <w:p w:rsidR="0029092E" w:rsidRPr="00233552" w:rsidRDefault="0029092E" w:rsidP="00262336">
            <w:pPr>
              <w:pStyle w:val="ListParagraph"/>
              <w:numPr>
                <w:ilvl w:val="0"/>
                <w:numId w:val="48"/>
              </w:numPr>
              <w:shd w:val="clear" w:color="auto" w:fill="FFFFFF"/>
              <w:spacing w:before="100" w:beforeAutospacing="1" w:after="100" w:afterAutospacing="1"/>
              <w:ind w:left="721"/>
              <w:rPr>
                <w:rFonts w:ascii="Palatino Linotype" w:eastAsia="Times New Roman" w:hAnsi="Palatino Linotype" w:cs="Times New Roman"/>
                <w:color w:val="000000"/>
                <w:lang w:val="en"/>
              </w:rPr>
            </w:pPr>
            <w:r w:rsidRPr="00233552">
              <w:rPr>
                <w:rFonts w:ascii="Palatino Linotype" w:eastAsia="Times New Roman" w:hAnsi="Palatino Linotype" w:cs="Times New Roman"/>
                <w:color w:val="000000"/>
                <w:lang w:val="en"/>
              </w:rPr>
              <w:t>C</w:t>
            </w:r>
            <w:r w:rsidR="00E44483" w:rsidRPr="00233552">
              <w:rPr>
                <w:rFonts w:ascii="Palatino Linotype" w:eastAsia="Times New Roman" w:hAnsi="Palatino Linotype" w:cs="Times New Roman"/>
                <w:color w:val="000000"/>
                <w:lang w:val="en"/>
              </w:rPr>
              <w:t>an be c</w:t>
            </w:r>
            <w:r w:rsidRPr="00233552">
              <w:rPr>
                <w:rFonts w:ascii="Palatino Linotype" w:eastAsia="Times New Roman" w:hAnsi="Palatino Linotype" w:cs="Times New Roman"/>
                <w:color w:val="000000"/>
                <w:lang w:val="en"/>
              </w:rPr>
              <w:t>ostly and may take a long time</w:t>
            </w:r>
          </w:p>
          <w:p w:rsidR="0029092E" w:rsidRPr="0029092E" w:rsidRDefault="0029092E" w:rsidP="0029092E">
            <w:pPr>
              <w:numPr>
                <w:ilvl w:val="0"/>
                <w:numId w:val="48"/>
              </w:numPr>
              <w:shd w:val="clear" w:color="auto" w:fill="FFFFFF"/>
              <w:spacing w:before="100" w:beforeAutospacing="1" w:after="100" w:afterAutospacing="1"/>
              <w:ind w:left="721"/>
              <w:rPr>
                <w:rFonts w:ascii="Palatino Linotype" w:eastAsia="Times New Roman" w:hAnsi="Palatino Linotype" w:cs="Times New Roman"/>
                <w:color w:val="000000"/>
                <w:lang w:val="en"/>
              </w:rPr>
            </w:pPr>
            <w:r w:rsidRPr="0029092E">
              <w:rPr>
                <w:rFonts w:ascii="Palatino Linotype" w:eastAsia="Times New Roman" w:hAnsi="Palatino Linotype" w:cs="Times New Roman"/>
                <w:color w:val="000000"/>
                <w:lang w:val="en"/>
              </w:rPr>
              <w:t>When studying rare outcomes, a very large sample size is required</w:t>
            </w:r>
          </w:p>
          <w:p w:rsidR="0029092E" w:rsidRPr="00D3755D" w:rsidRDefault="0029092E" w:rsidP="007E6DDA">
            <w:pPr>
              <w:numPr>
                <w:ilvl w:val="0"/>
                <w:numId w:val="48"/>
              </w:numPr>
              <w:shd w:val="clear" w:color="auto" w:fill="FFFFFF"/>
              <w:spacing w:before="100" w:beforeAutospacing="1" w:after="100" w:afterAutospacing="1"/>
              <w:ind w:left="721"/>
              <w:rPr>
                <w:rFonts w:ascii="Palatino Linotype" w:eastAsia="Times New Roman" w:hAnsi="Palatino Linotype" w:cs="Times New Roman"/>
                <w:color w:val="000000"/>
                <w:lang w:val="en"/>
              </w:rPr>
            </w:pPr>
            <w:r w:rsidRPr="0029092E">
              <w:rPr>
                <w:rFonts w:ascii="Palatino Linotype" w:eastAsia="Times New Roman" w:hAnsi="Palatino Linotype" w:cs="Times New Roman"/>
                <w:color w:val="000000"/>
                <w:lang w:val="en"/>
              </w:rPr>
              <w:t>Prone to dropout</w:t>
            </w:r>
          </w:p>
        </w:tc>
      </w:tr>
    </w:tbl>
    <w:p w:rsidR="00D12926" w:rsidRDefault="00D12926" w:rsidP="00D12926">
      <w:pPr>
        <w:spacing w:line="240" w:lineRule="auto"/>
        <w:contextualSpacing/>
        <w:rPr>
          <w:rFonts w:ascii="Palatino Linotype" w:hAnsi="Palatino Linotype"/>
          <w:b/>
          <w:u w:val="single"/>
        </w:rPr>
      </w:pPr>
    </w:p>
    <w:p w:rsidR="005E507D" w:rsidRDefault="00DE4EB7" w:rsidP="00D12926">
      <w:pPr>
        <w:spacing w:line="240" w:lineRule="auto"/>
        <w:contextualSpacing/>
        <w:rPr>
          <w:rFonts w:ascii="Palatino Linotype" w:hAnsi="Palatino Linotype"/>
          <w:b/>
          <w:u w:val="single"/>
        </w:rPr>
      </w:pPr>
      <w:r>
        <w:rPr>
          <w:rFonts w:ascii="Palatino Linotype" w:hAnsi="Palatino Linotype"/>
          <w:b/>
          <w:u w:val="single"/>
        </w:rPr>
        <w:br/>
      </w:r>
      <w:r w:rsidR="005E507D">
        <w:rPr>
          <w:rFonts w:ascii="Palatino Linotype" w:hAnsi="Palatino Linotype"/>
          <w:b/>
          <w:u w:val="single"/>
        </w:rPr>
        <w:t>FINAL COMMENT ON REPRESENTATIVE SAMPLES</w:t>
      </w:r>
    </w:p>
    <w:p w:rsidR="005E507D" w:rsidRDefault="005E507D" w:rsidP="00D12926">
      <w:pPr>
        <w:spacing w:line="240" w:lineRule="auto"/>
        <w:contextualSpacing/>
        <w:rPr>
          <w:rFonts w:ascii="Palatino Linotype" w:hAnsi="Palatino Linotype"/>
          <w:b/>
          <w:u w:val="single"/>
        </w:rPr>
      </w:pPr>
    </w:p>
    <w:p w:rsidR="005E507D" w:rsidRPr="00DE4EB7" w:rsidRDefault="005E507D" w:rsidP="00D12926">
      <w:pPr>
        <w:spacing w:line="240" w:lineRule="auto"/>
        <w:contextualSpacing/>
        <w:rPr>
          <w:rFonts w:ascii="Palatino Linotype" w:hAnsi="Palatino Linotype"/>
        </w:rPr>
      </w:pPr>
      <w:r>
        <w:rPr>
          <w:rFonts w:ascii="Palatino Linotype" w:hAnsi="Palatino Linotype"/>
        </w:rPr>
        <w:t xml:space="preserve">When interpreting both randomized experiments and observational studies, keep in mind that the data collected can be used to make inferences about the larger population </w:t>
      </w:r>
      <w:r>
        <w:rPr>
          <w:rFonts w:ascii="Palatino Linotype" w:hAnsi="Palatino Linotype"/>
          <w:i/>
        </w:rPr>
        <w:t xml:space="preserve">if the sample can be considered representative of the population.  </w:t>
      </w:r>
      <w:r w:rsidR="00DE4EB7">
        <w:rPr>
          <w:rFonts w:ascii="Palatino Linotype" w:hAnsi="Palatino Linotype"/>
        </w:rPr>
        <w:t>In the next chapter, we’ll discuss in detail strategies for obtaining samples.</w:t>
      </w:r>
    </w:p>
    <w:p w:rsidR="005E507D" w:rsidRDefault="005E507D" w:rsidP="00D12926">
      <w:pPr>
        <w:spacing w:line="240" w:lineRule="auto"/>
        <w:contextualSpacing/>
        <w:rPr>
          <w:rFonts w:ascii="Palatino Linotype" w:hAnsi="Palatino Linotype"/>
          <w:i/>
        </w:rPr>
      </w:pPr>
    </w:p>
    <w:p w:rsidR="005E507D" w:rsidRPr="005E507D" w:rsidRDefault="005E507D" w:rsidP="00D12926">
      <w:pPr>
        <w:spacing w:line="240" w:lineRule="auto"/>
        <w:contextualSpacing/>
        <w:rPr>
          <w:rFonts w:ascii="Palatino Linotype" w:hAnsi="Palatino Linotype"/>
        </w:rPr>
      </w:pPr>
      <w:r>
        <w:rPr>
          <w:rFonts w:ascii="Palatino Linotype" w:hAnsi="Palatino Linotype"/>
        </w:rPr>
        <w:t xml:space="preserve">When observational studies are based on random samples, it is reasonable to assume those samples are representative of the population from which they were drawn.  Similarly, when the subjects in a designed experiment are first randomly selected from a population and then randomly assigned to treatment groups, it is reasonable to assume the subjects under study are representative of the population of interest.  </w:t>
      </w:r>
      <w:r>
        <w:rPr>
          <w:rFonts w:ascii="Palatino Linotype" w:hAnsi="Palatino Linotype"/>
        </w:rPr>
        <w:br/>
      </w:r>
      <w:r>
        <w:rPr>
          <w:rFonts w:ascii="Palatino Linotype" w:hAnsi="Palatino Linotype"/>
        </w:rPr>
        <w:br/>
      </w:r>
      <w:r w:rsidR="00DE4EB7">
        <w:rPr>
          <w:rFonts w:ascii="Palatino Linotype" w:hAnsi="Palatino Linotype"/>
        </w:rPr>
        <w:t>W</w:t>
      </w:r>
      <w:r>
        <w:rPr>
          <w:rFonts w:ascii="Palatino Linotype" w:hAnsi="Palatino Linotype"/>
        </w:rPr>
        <w:t>hen observational studies or designed experiments use volunteers,</w:t>
      </w:r>
      <w:r w:rsidR="00DE4EB7">
        <w:rPr>
          <w:rFonts w:ascii="Palatino Linotype" w:hAnsi="Palatino Linotype"/>
        </w:rPr>
        <w:t xml:space="preserve"> however,</w:t>
      </w:r>
      <w:r>
        <w:rPr>
          <w:rFonts w:ascii="Palatino Linotype" w:hAnsi="Palatino Linotype"/>
        </w:rPr>
        <w:t xml:space="preserve"> one should think carefully about whether the results should be extended to a specific population.</w:t>
      </w:r>
    </w:p>
    <w:sectPr w:rsidR="005E507D" w:rsidRPr="005E507D" w:rsidSect="009736B7">
      <w:headerReference w:type="default" r:id="rId22"/>
      <w:footerReference w:type="default" r:id="rId23"/>
      <w:pgSz w:w="12240" w:h="15840"/>
      <w:pgMar w:top="1440" w:right="1440" w:bottom="1440" w:left="1440" w:header="720" w:footer="720" w:gutter="0"/>
      <w:pgNumType w:start="3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15D" w:rsidRDefault="000C315D" w:rsidP="00970EDD">
      <w:pPr>
        <w:spacing w:after="0" w:line="240" w:lineRule="auto"/>
      </w:pPr>
      <w:r>
        <w:separator/>
      </w:r>
    </w:p>
  </w:endnote>
  <w:endnote w:type="continuationSeparator" w:id="0">
    <w:p w:rsidR="000C315D" w:rsidRDefault="000C315D" w:rsidP="00970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hAnsi="Palatino Linotype"/>
      </w:rPr>
      <w:id w:val="776596173"/>
      <w:docPartObj>
        <w:docPartGallery w:val="Page Numbers (Bottom of Page)"/>
        <w:docPartUnique/>
      </w:docPartObj>
    </w:sdtPr>
    <w:sdtEndPr>
      <w:rPr>
        <w:noProof/>
      </w:rPr>
    </w:sdtEndPr>
    <w:sdtContent>
      <w:p w:rsidR="00CB05C8" w:rsidRPr="00660F08" w:rsidRDefault="00CB05C8">
        <w:pPr>
          <w:pStyle w:val="Footer"/>
          <w:jc w:val="right"/>
          <w:rPr>
            <w:rFonts w:ascii="Palatino Linotype" w:hAnsi="Palatino Linotype"/>
          </w:rPr>
        </w:pPr>
        <w:r w:rsidRPr="00660F08">
          <w:rPr>
            <w:rFonts w:ascii="Palatino Linotype" w:hAnsi="Palatino Linotype"/>
          </w:rPr>
          <w:fldChar w:fldCharType="begin"/>
        </w:r>
        <w:r w:rsidRPr="00660F08">
          <w:rPr>
            <w:rFonts w:ascii="Palatino Linotype" w:hAnsi="Palatino Linotype"/>
          </w:rPr>
          <w:instrText xml:space="preserve"> PAGE   \* MERGEFORMAT </w:instrText>
        </w:r>
        <w:r w:rsidRPr="00660F08">
          <w:rPr>
            <w:rFonts w:ascii="Palatino Linotype" w:hAnsi="Palatino Linotype"/>
          </w:rPr>
          <w:fldChar w:fldCharType="separate"/>
        </w:r>
        <w:r w:rsidR="004D3E79">
          <w:rPr>
            <w:rFonts w:ascii="Palatino Linotype" w:hAnsi="Palatino Linotype"/>
            <w:noProof/>
          </w:rPr>
          <w:t>34</w:t>
        </w:r>
        <w:r w:rsidRPr="00660F08">
          <w:rPr>
            <w:rFonts w:ascii="Palatino Linotype" w:hAnsi="Palatino Linotype"/>
            <w:noProof/>
          </w:rPr>
          <w:fldChar w:fldCharType="end"/>
        </w:r>
      </w:p>
    </w:sdtContent>
  </w:sdt>
  <w:p w:rsidR="00CB05C8" w:rsidRDefault="00CB05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15D" w:rsidRDefault="000C315D" w:rsidP="00970EDD">
      <w:pPr>
        <w:spacing w:after="0" w:line="240" w:lineRule="auto"/>
      </w:pPr>
      <w:r>
        <w:separator/>
      </w:r>
    </w:p>
  </w:footnote>
  <w:footnote w:type="continuationSeparator" w:id="0">
    <w:p w:rsidR="000C315D" w:rsidRDefault="000C315D" w:rsidP="00970E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5C8" w:rsidRPr="00CB3D72" w:rsidRDefault="00CB05C8" w:rsidP="00970EDD">
    <w:pPr>
      <w:pStyle w:val="Header"/>
      <w:tabs>
        <w:tab w:val="left" w:pos="2580"/>
        <w:tab w:val="left" w:pos="2985"/>
      </w:tabs>
      <w:rPr>
        <w:rFonts w:ascii="Palatino Linotype" w:hAnsi="Palatino Linotype"/>
        <w:b/>
        <w:bCs/>
      </w:rPr>
    </w:pPr>
    <w:r w:rsidRPr="00CB3D72">
      <w:rPr>
        <w:rFonts w:ascii="Palatino Linotype" w:hAnsi="Palatino Linotype"/>
        <w:b/>
        <w:bCs/>
      </w:rPr>
      <w:t>Handout 1</w:t>
    </w:r>
    <w:r>
      <w:rPr>
        <w:rFonts w:ascii="Palatino Linotype" w:hAnsi="Palatino Linotype"/>
        <w:b/>
        <w:bCs/>
      </w:rPr>
      <w:t>:  Introduction to the Research Process and Study Design</w:t>
    </w:r>
  </w:p>
  <w:p w:rsidR="00CB05C8" w:rsidRPr="00CB3D72" w:rsidRDefault="0043402F" w:rsidP="00970EDD">
    <w:pPr>
      <w:pStyle w:val="Header"/>
      <w:tabs>
        <w:tab w:val="left" w:pos="2580"/>
        <w:tab w:val="left" w:pos="2985"/>
      </w:tabs>
      <w:rPr>
        <w:rFonts w:ascii="Palatino Linotype" w:hAnsi="Palatino Linotype"/>
        <w:sz w:val="18"/>
        <w:szCs w:val="18"/>
      </w:rPr>
    </w:pPr>
    <w:r>
      <w:rPr>
        <w:rFonts w:ascii="Palatino Linotype" w:hAnsi="Palatino Linotype"/>
        <w:sz w:val="18"/>
        <w:szCs w:val="18"/>
      </w:rPr>
      <w:t>STAT 335</w:t>
    </w:r>
  </w:p>
  <w:p w:rsidR="00CB05C8" w:rsidRPr="00CB3D72" w:rsidRDefault="00CB05C8" w:rsidP="00970EDD">
    <w:pPr>
      <w:pStyle w:val="Header"/>
      <w:pBdr>
        <w:bottom w:val="single" w:sz="4" w:space="1" w:color="A5A5A5" w:themeColor="background1" w:themeShade="A5"/>
      </w:pBdr>
      <w:tabs>
        <w:tab w:val="left" w:pos="2580"/>
        <w:tab w:val="left" w:pos="2985"/>
      </w:tabs>
      <w:rPr>
        <w:color w:val="7F7F7F" w:themeColor="text1" w:themeTint="80"/>
        <w:sz w:val="18"/>
        <w:szCs w:val="18"/>
      </w:rPr>
    </w:pPr>
  </w:p>
  <w:p w:rsidR="00CB05C8" w:rsidRDefault="00CB05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E86"/>
    <w:multiLevelType w:val="hybridMultilevel"/>
    <w:tmpl w:val="CD222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95068"/>
    <w:multiLevelType w:val="hybridMultilevel"/>
    <w:tmpl w:val="C89CB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E5646"/>
    <w:multiLevelType w:val="multilevel"/>
    <w:tmpl w:val="1C462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BF15E4"/>
    <w:multiLevelType w:val="multilevel"/>
    <w:tmpl w:val="0B02A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527FE9"/>
    <w:multiLevelType w:val="hybridMultilevel"/>
    <w:tmpl w:val="3E0815D4"/>
    <w:lvl w:ilvl="0" w:tplc="EE66793A">
      <w:start w:val="1"/>
      <w:numFmt w:val="decimal"/>
      <w:lvlText w:val="%1."/>
      <w:lvlJc w:val="left"/>
      <w:pPr>
        <w:ind w:left="720" w:hanging="360"/>
      </w:pPr>
      <w:rPr>
        <w:rFonts w:ascii="Palatino Linotype" w:hAnsi="Palatino Linotype"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B36E2"/>
    <w:multiLevelType w:val="hybridMultilevel"/>
    <w:tmpl w:val="86DE5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376AD"/>
    <w:multiLevelType w:val="hybridMultilevel"/>
    <w:tmpl w:val="334C403E"/>
    <w:lvl w:ilvl="0" w:tplc="5F36FAF0">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CC1680"/>
    <w:multiLevelType w:val="hybridMultilevel"/>
    <w:tmpl w:val="0D6656F8"/>
    <w:lvl w:ilvl="0" w:tplc="CE48572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4A45CF"/>
    <w:multiLevelType w:val="hybridMultilevel"/>
    <w:tmpl w:val="B276D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A70EDA"/>
    <w:multiLevelType w:val="hybridMultilevel"/>
    <w:tmpl w:val="CBE80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A4F47"/>
    <w:multiLevelType w:val="hybridMultilevel"/>
    <w:tmpl w:val="8D8E0414"/>
    <w:lvl w:ilvl="0" w:tplc="5F36FAF0">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3157E9"/>
    <w:multiLevelType w:val="hybridMultilevel"/>
    <w:tmpl w:val="AA087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DF5C67"/>
    <w:multiLevelType w:val="hybridMultilevel"/>
    <w:tmpl w:val="06BCCF3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5A27CA"/>
    <w:multiLevelType w:val="hybridMultilevel"/>
    <w:tmpl w:val="5D16B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6B1EF7"/>
    <w:multiLevelType w:val="hybridMultilevel"/>
    <w:tmpl w:val="55506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0B091B"/>
    <w:multiLevelType w:val="hybridMultilevel"/>
    <w:tmpl w:val="858A7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744326"/>
    <w:multiLevelType w:val="multilevel"/>
    <w:tmpl w:val="8EEEC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770160"/>
    <w:multiLevelType w:val="hybridMultilevel"/>
    <w:tmpl w:val="FF86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8C4BD1"/>
    <w:multiLevelType w:val="hybridMultilevel"/>
    <w:tmpl w:val="C7801DD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C0793B"/>
    <w:multiLevelType w:val="hybridMultilevel"/>
    <w:tmpl w:val="3536D83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6227E2"/>
    <w:multiLevelType w:val="hybridMultilevel"/>
    <w:tmpl w:val="97005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5C3E11"/>
    <w:multiLevelType w:val="hybridMultilevel"/>
    <w:tmpl w:val="A6941766"/>
    <w:lvl w:ilvl="0" w:tplc="E6C489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4A77BF4"/>
    <w:multiLevelType w:val="hybridMultilevel"/>
    <w:tmpl w:val="1BCA9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7F505D"/>
    <w:multiLevelType w:val="hybridMultilevel"/>
    <w:tmpl w:val="16EE1CD8"/>
    <w:lvl w:ilvl="0" w:tplc="CE90299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717EAD"/>
    <w:multiLevelType w:val="hybridMultilevel"/>
    <w:tmpl w:val="21646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AA76B1"/>
    <w:multiLevelType w:val="hybridMultilevel"/>
    <w:tmpl w:val="4C0487CA"/>
    <w:lvl w:ilvl="0" w:tplc="5F36FAF0">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0B232F"/>
    <w:multiLevelType w:val="hybridMultilevel"/>
    <w:tmpl w:val="DA6E65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248681F"/>
    <w:multiLevelType w:val="hybridMultilevel"/>
    <w:tmpl w:val="BB82E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CD5A0D"/>
    <w:multiLevelType w:val="hybridMultilevel"/>
    <w:tmpl w:val="16EE1CD8"/>
    <w:lvl w:ilvl="0" w:tplc="CE90299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5F6A59"/>
    <w:multiLevelType w:val="hybridMultilevel"/>
    <w:tmpl w:val="63AAE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232B5F"/>
    <w:multiLevelType w:val="hybridMultilevel"/>
    <w:tmpl w:val="25742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C00FAF"/>
    <w:multiLevelType w:val="hybridMultilevel"/>
    <w:tmpl w:val="DE66819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CC001F"/>
    <w:multiLevelType w:val="hybridMultilevel"/>
    <w:tmpl w:val="8EB8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FA504E"/>
    <w:multiLevelType w:val="hybridMultilevel"/>
    <w:tmpl w:val="06D8E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334162"/>
    <w:multiLevelType w:val="hybridMultilevel"/>
    <w:tmpl w:val="1A8AA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773496"/>
    <w:multiLevelType w:val="multilevel"/>
    <w:tmpl w:val="4860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2E0AEC"/>
    <w:multiLevelType w:val="hybridMultilevel"/>
    <w:tmpl w:val="DE66819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D0126A"/>
    <w:multiLevelType w:val="hybridMultilevel"/>
    <w:tmpl w:val="59604104"/>
    <w:lvl w:ilvl="0" w:tplc="9DD465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EA502B"/>
    <w:multiLevelType w:val="hybridMultilevel"/>
    <w:tmpl w:val="858A7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790321"/>
    <w:multiLevelType w:val="hybridMultilevel"/>
    <w:tmpl w:val="59604104"/>
    <w:lvl w:ilvl="0" w:tplc="9DD465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0912FB"/>
    <w:multiLevelType w:val="hybridMultilevel"/>
    <w:tmpl w:val="9BBC0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E23E01"/>
    <w:multiLevelType w:val="hybridMultilevel"/>
    <w:tmpl w:val="63AAE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881B4F"/>
    <w:multiLevelType w:val="hybridMultilevel"/>
    <w:tmpl w:val="06BCCF3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10681E"/>
    <w:multiLevelType w:val="hybridMultilevel"/>
    <w:tmpl w:val="5420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BB06E0"/>
    <w:multiLevelType w:val="hybridMultilevel"/>
    <w:tmpl w:val="06BCCF3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3F448E"/>
    <w:multiLevelType w:val="hybridMultilevel"/>
    <w:tmpl w:val="5C9EB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23610C"/>
    <w:multiLevelType w:val="multilevel"/>
    <w:tmpl w:val="CA968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A3770A0"/>
    <w:multiLevelType w:val="hybridMultilevel"/>
    <w:tmpl w:val="18B40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955BCF"/>
    <w:multiLevelType w:val="hybridMultilevel"/>
    <w:tmpl w:val="5F9C5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2"/>
  </w:num>
  <w:num w:numId="3">
    <w:abstractNumId w:val="43"/>
  </w:num>
  <w:num w:numId="4">
    <w:abstractNumId w:val="13"/>
  </w:num>
  <w:num w:numId="5">
    <w:abstractNumId w:val="8"/>
  </w:num>
  <w:num w:numId="6">
    <w:abstractNumId w:val="0"/>
  </w:num>
  <w:num w:numId="7">
    <w:abstractNumId w:val="24"/>
  </w:num>
  <w:num w:numId="8">
    <w:abstractNumId w:val="10"/>
  </w:num>
  <w:num w:numId="9">
    <w:abstractNumId w:val="6"/>
  </w:num>
  <w:num w:numId="10">
    <w:abstractNumId w:val="25"/>
  </w:num>
  <w:num w:numId="11">
    <w:abstractNumId w:val="5"/>
  </w:num>
  <w:num w:numId="12">
    <w:abstractNumId w:val="18"/>
  </w:num>
  <w:num w:numId="13">
    <w:abstractNumId w:val="21"/>
  </w:num>
  <w:num w:numId="14">
    <w:abstractNumId w:val="7"/>
  </w:num>
  <w:num w:numId="15">
    <w:abstractNumId w:val="48"/>
  </w:num>
  <w:num w:numId="16">
    <w:abstractNumId w:val="47"/>
  </w:num>
  <w:num w:numId="17">
    <w:abstractNumId w:val="37"/>
  </w:num>
  <w:num w:numId="18">
    <w:abstractNumId w:val="27"/>
  </w:num>
  <w:num w:numId="19">
    <w:abstractNumId w:val="45"/>
  </w:num>
  <w:num w:numId="20">
    <w:abstractNumId w:val="26"/>
  </w:num>
  <w:num w:numId="21">
    <w:abstractNumId w:val="34"/>
  </w:num>
  <w:num w:numId="22">
    <w:abstractNumId w:val="39"/>
  </w:num>
  <w:num w:numId="23">
    <w:abstractNumId w:val="14"/>
  </w:num>
  <w:num w:numId="24">
    <w:abstractNumId w:val="4"/>
  </w:num>
  <w:num w:numId="25">
    <w:abstractNumId w:val="28"/>
  </w:num>
  <w:num w:numId="26">
    <w:abstractNumId w:val="23"/>
  </w:num>
  <w:num w:numId="27">
    <w:abstractNumId w:val="20"/>
  </w:num>
  <w:num w:numId="28">
    <w:abstractNumId w:val="30"/>
  </w:num>
  <w:num w:numId="29">
    <w:abstractNumId w:val="12"/>
  </w:num>
  <w:num w:numId="30">
    <w:abstractNumId w:val="22"/>
  </w:num>
  <w:num w:numId="31">
    <w:abstractNumId w:val="44"/>
  </w:num>
  <w:num w:numId="32">
    <w:abstractNumId w:val="42"/>
  </w:num>
  <w:num w:numId="33">
    <w:abstractNumId w:val="36"/>
  </w:num>
  <w:num w:numId="34">
    <w:abstractNumId w:val="1"/>
  </w:num>
  <w:num w:numId="35">
    <w:abstractNumId w:val="9"/>
  </w:num>
  <w:num w:numId="36">
    <w:abstractNumId w:val="19"/>
  </w:num>
  <w:num w:numId="37">
    <w:abstractNumId w:val="31"/>
  </w:num>
  <w:num w:numId="38">
    <w:abstractNumId w:val="17"/>
  </w:num>
  <w:num w:numId="39">
    <w:abstractNumId w:val="2"/>
  </w:num>
  <w:num w:numId="40">
    <w:abstractNumId w:val="3"/>
  </w:num>
  <w:num w:numId="41">
    <w:abstractNumId w:val="33"/>
  </w:num>
  <w:num w:numId="42">
    <w:abstractNumId w:val="29"/>
  </w:num>
  <w:num w:numId="43">
    <w:abstractNumId w:val="41"/>
  </w:num>
  <w:num w:numId="44">
    <w:abstractNumId w:val="15"/>
  </w:num>
  <w:num w:numId="45">
    <w:abstractNumId w:val="46"/>
  </w:num>
  <w:num w:numId="46">
    <w:abstractNumId w:val="38"/>
  </w:num>
  <w:num w:numId="47">
    <w:abstractNumId w:val="35"/>
  </w:num>
  <w:num w:numId="48">
    <w:abstractNumId w:val="16"/>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BDF"/>
    <w:rsid w:val="00015977"/>
    <w:rsid w:val="00043E69"/>
    <w:rsid w:val="00095DD7"/>
    <w:rsid w:val="000A1169"/>
    <w:rsid w:val="000C315D"/>
    <w:rsid w:val="000E29CC"/>
    <w:rsid w:val="000E2FE5"/>
    <w:rsid w:val="001104BF"/>
    <w:rsid w:val="00114DEF"/>
    <w:rsid w:val="0012591F"/>
    <w:rsid w:val="00163F4C"/>
    <w:rsid w:val="00170102"/>
    <w:rsid w:val="001C3F83"/>
    <w:rsid w:val="001C673B"/>
    <w:rsid w:val="001D4CD3"/>
    <w:rsid w:val="001F4D74"/>
    <w:rsid w:val="00233552"/>
    <w:rsid w:val="002521D5"/>
    <w:rsid w:val="00253FD7"/>
    <w:rsid w:val="00264623"/>
    <w:rsid w:val="002668E7"/>
    <w:rsid w:val="00274830"/>
    <w:rsid w:val="0028222B"/>
    <w:rsid w:val="0029092E"/>
    <w:rsid w:val="002A5CD7"/>
    <w:rsid w:val="002B3E40"/>
    <w:rsid w:val="002B627F"/>
    <w:rsid w:val="002C71E1"/>
    <w:rsid w:val="002F058D"/>
    <w:rsid w:val="002F2D6A"/>
    <w:rsid w:val="003015A3"/>
    <w:rsid w:val="00311D60"/>
    <w:rsid w:val="00340B42"/>
    <w:rsid w:val="00347A88"/>
    <w:rsid w:val="00347AEC"/>
    <w:rsid w:val="00355AAA"/>
    <w:rsid w:val="00372844"/>
    <w:rsid w:val="0039521E"/>
    <w:rsid w:val="003A41DD"/>
    <w:rsid w:val="003D1B28"/>
    <w:rsid w:val="00416B7A"/>
    <w:rsid w:val="004259BB"/>
    <w:rsid w:val="00432835"/>
    <w:rsid w:val="0043402F"/>
    <w:rsid w:val="00447300"/>
    <w:rsid w:val="00476D39"/>
    <w:rsid w:val="004A688A"/>
    <w:rsid w:val="004A753D"/>
    <w:rsid w:val="004B1C42"/>
    <w:rsid w:val="004B2F72"/>
    <w:rsid w:val="004D0A69"/>
    <w:rsid w:val="004D343F"/>
    <w:rsid w:val="004D3E79"/>
    <w:rsid w:val="004E0472"/>
    <w:rsid w:val="004F3EC1"/>
    <w:rsid w:val="00520EAC"/>
    <w:rsid w:val="00535C71"/>
    <w:rsid w:val="005519E7"/>
    <w:rsid w:val="00572C5F"/>
    <w:rsid w:val="0057307F"/>
    <w:rsid w:val="005752EC"/>
    <w:rsid w:val="005817CB"/>
    <w:rsid w:val="005A6513"/>
    <w:rsid w:val="005B174C"/>
    <w:rsid w:val="005B1847"/>
    <w:rsid w:val="005B77FE"/>
    <w:rsid w:val="005C2250"/>
    <w:rsid w:val="005C3237"/>
    <w:rsid w:val="005C548C"/>
    <w:rsid w:val="005E507D"/>
    <w:rsid w:val="0062274E"/>
    <w:rsid w:val="006345E4"/>
    <w:rsid w:val="00660F08"/>
    <w:rsid w:val="00695A41"/>
    <w:rsid w:val="006A1FCE"/>
    <w:rsid w:val="006D69B5"/>
    <w:rsid w:val="006F11A2"/>
    <w:rsid w:val="006F267F"/>
    <w:rsid w:val="006F4F00"/>
    <w:rsid w:val="00731D6F"/>
    <w:rsid w:val="007509B3"/>
    <w:rsid w:val="007702CE"/>
    <w:rsid w:val="00777369"/>
    <w:rsid w:val="007819AA"/>
    <w:rsid w:val="00783C82"/>
    <w:rsid w:val="007A46D1"/>
    <w:rsid w:val="007A7C72"/>
    <w:rsid w:val="007D553C"/>
    <w:rsid w:val="007E6DDA"/>
    <w:rsid w:val="00805F07"/>
    <w:rsid w:val="00845DBE"/>
    <w:rsid w:val="008630F3"/>
    <w:rsid w:val="00870D9D"/>
    <w:rsid w:val="0089148D"/>
    <w:rsid w:val="008A4011"/>
    <w:rsid w:val="008C0C16"/>
    <w:rsid w:val="008D0768"/>
    <w:rsid w:val="008F3A4F"/>
    <w:rsid w:val="008F3F88"/>
    <w:rsid w:val="00913948"/>
    <w:rsid w:val="00967A26"/>
    <w:rsid w:val="00970EDD"/>
    <w:rsid w:val="0097161B"/>
    <w:rsid w:val="009736B7"/>
    <w:rsid w:val="009A30D5"/>
    <w:rsid w:val="009B07F0"/>
    <w:rsid w:val="009D5FC2"/>
    <w:rsid w:val="00A04455"/>
    <w:rsid w:val="00A073C3"/>
    <w:rsid w:val="00A44EB1"/>
    <w:rsid w:val="00A7185E"/>
    <w:rsid w:val="00A75650"/>
    <w:rsid w:val="00A86576"/>
    <w:rsid w:val="00AB02FD"/>
    <w:rsid w:val="00AB2C27"/>
    <w:rsid w:val="00AE5EC2"/>
    <w:rsid w:val="00AE77FA"/>
    <w:rsid w:val="00AF0D00"/>
    <w:rsid w:val="00AF25A5"/>
    <w:rsid w:val="00B10025"/>
    <w:rsid w:val="00B11828"/>
    <w:rsid w:val="00B26927"/>
    <w:rsid w:val="00B543A8"/>
    <w:rsid w:val="00B560B4"/>
    <w:rsid w:val="00BE640E"/>
    <w:rsid w:val="00C03BB4"/>
    <w:rsid w:val="00C25651"/>
    <w:rsid w:val="00C53A30"/>
    <w:rsid w:val="00C74BDF"/>
    <w:rsid w:val="00CA7186"/>
    <w:rsid w:val="00CB05C8"/>
    <w:rsid w:val="00CC5740"/>
    <w:rsid w:val="00CD77EB"/>
    <w:rsid w:val="00D00377"/>
    <w:rsid w:val="00D12926"/>
    <w:rsid w:val="00D20AEB"/>
    <w:rsid w:val="00D3755D"/>
    <w:rsid w:val="00D45971"/>
    <w:rsid w:val="00D5324F"/>
    <w:rsid w:val="00D72DF6"/>
    <w:rsid w:val="00D762C6"/>
    <w:rsid w:val="00DA099C"/>
    <w:rsid w:val="00DC2A85"/>
    <w:rsid w:val="00DE4EB7"/>
    <w:rsid w:val="00DE6F4F"/>
    <w:rsid w:val="00DF2370"/>
    <w:rsid w:val="00E170EE"/>
    <w:rsid w:val="00E44483"/>
    <w:rsid w:val="00E72F09"/>
    <w:rsid w:val="00E84239"/>
    <w:rsid w:val="00EB5D7F"/>
    <w:rsid w:val="00EC1490"/>
    <w:rsid w:val="00EC605D"/>
    <w:rsid w:val="00EE0CE2"/>
    <w:rsid w:val="00EE6149"/>
    <w:rsid w:val="00F11476"/>
    <w:rsid w:val="00F1181C"/>
    <w:rsid w:val="00F47FC3"/>
    <w:rsid w:val="00F54C3E"/>
    <w:rsid w:val="00F76838"/>
    <w:rsid w:val="00F76DA8"/>
    <w:rsid w:val="00FA0406"/>
    <w:rsid w:val="00FA51CD"/>
    <w:rsid w:val="00FE49AD"/>
    <w:rsid w:val="00FF4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565B0"/>
  <w15:docId w15:val="{7E7C9BD7-A778-417A-BB4B-81C3694A2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AE77FA"/>
    <w:pPr>
      <w:spacing w:before="100" w:beforeAutospacing="1" w:after="100" w:afterAutospacing="1" w:line="240" w:lineRule="auto"/>
      <w:outlineLvl w:val="3"/>
    </w:pPr>
    <w:rPr>
      <w:rFonts w:ascii="Times New Roman" w:eastAsia="Times New Roman" w:hAnsi="Times New Roman" w:cs="Times New Roman"/>
      <w:b/>
      <w:bCs/>
      <w:color w:val="194D9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BDF"/>
    <w:pPr>
      <w:ind w:left="720"/>
      <w:contextualSpacing/>
    </w:pPr>
  </w:style>
  <w:style w:type="paragraph" w:styleId="Header">
    <w:name w:val="header"/>
    <w:basedOn w:val="Normal"/>
    <w:link w:val="HeaderChar"/>
    <w:uiPriority w:val="99"/>
    <w:unhideWhenUsed/>
    <w:rsid w:val="00970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EDD"/>
  </w:style>
  <w:style w:type="paragraph" w:styleId="Footer">
    <w:name w:val="footer"/>
    <w:basedOn w:val="Normal"/>
    <w:link w:val="FooterChar"/>
    <w:uiPriority w:val="99"/>
    <w:unhideWhenUsed/>
    <w:rsid w:val="00970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EDD"/>
  </w:style>
  <w:style w:type="paragraph" w:styleId="NormalWeb">
    <w:name w:val="Normal (Web)"/>
    <w:basedOn w:val="Normal"/>
    <w:uiPriority w:val="99"/>
    <w:unhideWhenUsed/>
    <w:rsid w:val="00253FD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D6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70EE"/>
    <w:rPr>
      <w:color w:val="0000FF" w:themeColor="hyperlink"/>
      <w:u w:val="single"/>
    </w:rPr>
  </w:style>
  <w:style w:type="paragraph" w:styleId="BalloonText">
    <w:name w:val="Balloon Text"/>
    <w:basedOn w:val="Normal"/>
    <w:link w:val="BalloonTextChar"/>
    <w:uiPriority w:val="99"/>
    <w:semiHidden/>
    <w:unhideWhenUsed/>
    <w:rsid w:val="006F4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F00"/>
    <w:rPr>
      <w:rFonts w:ascii="Tahoma" w:hAnsi="Tahoma" w:cs="Tahoma"/>
      <w:sz w:val="16"/>
      <w:szCs w:val="16"/>
    </w:rPr>
  </w:style>
  <w:style w:type="paragraph" w:customStyle="1" w:styleId="Default">
    <w:name w:val="Default"/>
    <w:rsid w:val="004E0472"/>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AF25A5"/>
    <w:rPr>
      <w:color w:val="800080" w:themeColor="followedHyperlink"/>
      <w:u w:val="single"/>
    </w:rPr>
  </w:style>
  <w:style w:type="character" w:customStyle="1" w:styleId="Heading4Char">
    <w:name w:val="Heading 4 Char"/>
    <w:basedOn w:val="DefaultParagraphFont"/>
    <w:link w:val="Heading4"/>
    <w:uiPriority w:val="9"/>
    <w:rsid w:val="00AE77FA"/>
    <w:rPr>
      <w:rFonts w:ascii="Times New Roman" w:eastAsia="Times New Roman" w:hAnsi="Times New Roman" w:cs="Times New Roman"/>
      <w:b/>
      <w:bCs/>
      <w:color w:val="194D98"/>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93906">
      <w:bodyDiv w:val="1"/>
      <w:marLeft w:val="0"/>
      <w:marRight w:val="0"/>
      <w:marTop w:val="0"/>
      <w:marBottom w:val="0"/>
      <w:divBdr>
        <w:top w:val="none" w:sz="0" w:space="0" w:color="auto"/>
        <w:left w:val="none" w:sz="0" w:space="0" w:color="auto"/>
        <w:bottom w:val="none" w:sz="0" w:space="0" w:color="auto"/>
        <w:right w:val="none" w:sz="0" w:space="0" w:color="auto"/>
      </w:divBdr>
      <w:divsChild>
        <w:div w:id="919602330">
          <w:marLeft w:val="0"/>
          <w:marRight w:val="0"/>
          <w:marTop w:val="0"/>
          <w:marBottom w:val="0"/>
          <w:divBdr>
            <w:top w:val="none" w:sz="0" w:space="0" w:color="auto"/>
            <w:left w:val="none" w:sz="0" w:space="0" w:color="auto"/>
            <w:bottom w:val="none" w:sz="0" w:space="0" w:color="auto"/>
            <w:right w:val="none" w:sz="0" w:space="0" w:color="auto"/>
          </w:divBdr>
          <w:divsChild>
            <w:div w:id="126169560">
              <w:marLeft w:val="0"/>
              <w:marRight w:val="0"/>
              <w:marTop w:val="0"/>
              <w:marBottom w:val="0"/>
              <w:divBdr>
                <w:top w:val="none" w:sz="0" w:space="0" w:color="auto"/>
                <w:left w:val="none" w:sz="0" w:space="0" w:color="auto"/>
                <w:bottom w:val="none" w:sz="0" w:space="0" w:color="auto"/>
                <w:right w:val="none" w:sz="0" w:space="0" w:color="auto"/>
              </w:divBdr>
              <w:divsChild>
                <w:div w:id="7158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042015">
      <w:bodyDiv w:val="1"/>
      <w:marLeft w:val="0"/>
      <w:marRight w:val="0"/>
      <w:marTop w:val="0"/>
      <w:marBottom w:val="0"/>
      <w:divBdr>
        <w:top w:val="none" w:sz="0" w:space="0" w:color="auto"/>
        <w:left w:val="none" w:sz="0" w:space="0" w:color="auto"/>
        <w:bottom w:val="none" w:sz="0" w:space="0" w:color="auto"/>
        <w:right w:val="none" w:sz="0" w:space="0" w:color="auto"/>
      </w:divBdr>
      <w:divsChild>
        <w:div w:id="869798464">
          <w:marLeft w:val="1"/>
          <w:marRight w:val="0"/>
          <w:marTop w:val="0"/>
          <w:marBottom w:val="0"/>
          <w:divBdr>
            <w:top w:val="single" w:sz="6" w:space="0" w:color="FFFFFF"/>
            <w:left w:val="none" w:sz="0" w:space="0" w:color="auto"/>
            <w:bottom w:val="none" w:sz="0" w:space="0" w:color="auto"/>
            <w:right w:val="none" w:sz="0" w:space="0" w:color="auto"/>
          </w:divBdr>
          <w:divsChild>
            <w:div w:id="333336306">
              <w:marLeft w:val="0"/>
              <w:marRight w:val="0"/>
              <w:marTop w:val="0"/>
              <w:marBottom w:val="0"/>
              <w:divBdr>
                <w:top w:val="none" w:sz="0" w:space="0" w:color="auto"/>
                <w:left w:val="none" w:sz="0" w:space="0" w:color="auto"/>
                <w:bottom w:val="none" w:sz="0" w:space="0" w:color="auto"/>
                <w:right w:val="none" w:sz="0" w:space="0" w:color="auto"/>
              </w:divBdr>
              <w:divsChild>
                <w:div w:id="148062076">
                  <w:marLeft w:val="0"/>
                  <w:marRight w:val="0"/>
                  <w:marTop w:val="0"/>
                  <w:marBottom w:val="0"/>
                  <w:divBdr>
                    <w:top w:val="none" w:sz="0" w:space="0" w:color="auto"/>
                    <w:left w:val="none" w:sz="0" w:space="0" w:color="auto"/>
                    <w:bottom w:val="none" w:sz="0" w:space="0" w:color="auto"/>
                    <w:right w:val="none" w:sz="0" w:space="0" w:color="auto"/>
                  </w:divBdr>
                  <w:divsChild>
                    <w:div w:id="75270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446649">
      <w:bodyDiv w:val="1"/>
      <w:marLeft w:val="0"/>
      <w:marRight w:val="0"/>
      <w:marTop w:val="0"/>
      <w:marBottom w:val="0"/>
      <w:divBdr>
        <w:top w:val="none" w:sz="0" w:space="0" w:color="auto"/>
        <w:left w:val="none" w:sz="0" w:space="0" w:color="auto"/>
        <w:bottom w:val="none" w:sz="0" w:space="0" w:color="auto"/>
        <w:right w:val="none" w:sz="0" w:space="0" w:color="auto"/>
      </w:divBdr>
      <w:divsChild>
        <w:div w:id="455022862">
          <w:marLeft w:val="1"/>
          <w:marRight w:val="0"/>
          <w:marTop w:val="0"/>
          <w:marBottom w:val="0"/>
          <w:divBdr>
            <w:top w:val="single" w:sz="6" w:space="0" w:color="FFFFFF"/>
            <w:left w:val="none" w:sz="0" w:space="0" w:color="auto"/>
            <w:bottom w:val="none" w:sz="0" w:space="0" w:color="auto"/>
            <w:right w:val="none" w:sz="0" w:space="0" w:color="auto"/>
          </w:divBdr>
          <w:divsChild>
            <w:div w:id="1917278645">
              <w:marLeft w:val="0"/>
              <w:marRight w:val="0"/>
              <w:marTop w:val="0"/>
              <w:marBottom w:val="0"/>
              <w:divBdr>
                <w:top w:val="none" w:sz="0" w:space="0" w:color="auto"/>
                <w:left w:val="none" w:sz="0" w:space="0" w:color="auto"/>
                <w:bottom w:val="none" w:sz="0" w:space="0" w:color="auto"/>
                <w:right w:val="none" w:sz="0" w:space="0" w:color="auto"/>
              </w:divBdr>
              <w:divsChild>
                <w:div w:id="2040087666">
                  <w:marLeft w:val="0"/>
                  <w:marRight w:val="0"/>
                  <w:marTop w:val="0"/>
                  <w:marBottom w:val="0"/>
                  <w:divBdr>
                    <w:top w:val="none" w:sz="0" w:space="0" w:color="auto"/>
                    <w:left w:val="none" w:sz="0" w:space="0" w:color="auto"/>
                    <w:bottom w:val="none" w:sz="0" w:space="0" w:color="auto"/>
                    <w:right w:val="none" w:sz="0" w:space="0" w:color="auto"/>
                  </w:divBdr>
                  <w:divsChild>
                    <w:div w:id="193875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231773">
      <w:bodyDiv w:val="1"/>
      <w:marLeft w:val="0"/>
      <w:marRight w:val="0"/>
      <w:marTop w:val="0"/>
      <w:marBottom w:val="0"/>
      <w:divBdr>
        <w:top w:val="none" w:sz="0" w:space="0" w:color="auto"/>
        <w:left w:val="none" w:sz="0" w:space="0" w:color="auto"/>
        <w:bottom w:val="none" w:sz="0" w:space="0" w:color="auto"/>
        <w:right w:val="none" w:sz="0" w:space="0" w:color="auto"/>
      </w:divBdr>
      <w:divsChild>
        <w:div w:id="291332312">
          <w:marLeft w:val="1"/>
          <w:marRight w:val="0"/>
          <w:marTop w:val="0"/>
          <w:marBottom w:val="0"/>
          <w:divBdr>
            <w:top w:val="single" w:sz="6" w:space="0" w:color="FFFFFF"/>
            <w:left w:val="none" w:sz="0" w:space="0" w:color="auto"/>
            <w:bottom w:val="none" w:sz="0" w:space="0" w:color="auto"/>
            <w:right w:val="none" w:sz="0" w:space="0" w:color="auto"/>
          </w:divBdr>
          <w:divsChild>
            <w:div w:id="1323387569">
              <w:marLeft w:val="0"/>
              <w:marRight w:val="0"/>
              <w:marTop w:val="0"/>
              <w:marBottom w:val="0"/>
              <w:divBdr>
                <w:top w:val="none" w:sz="0" w:space="0" w:color="auto"/>
                <w:left w:val="none" w:sz="0" w:space="0" w:color="auto"/>
                <w:bottom w:val="none" w:sz="0" w:space="0" w:color="auto"/>
                <w:right w:val="none" w:sz="0" w:space="0" w:color="auto"/>
              </w:divBdr>
              <w:divsChild>
                <w:div w:id="630745004">
                  <w:marLeft w:val="0"/>
                  <w:marRight w:val="0"/>
                  <w:marTop w:val="0"/>
                  <w:marBottom w:val="0"/>
                  <w:divBdr>
                    <w:top w:val="none" w:sz="0" w:space="0" w:color="auto"/>
                    <w:left w:val="none" w:sz="0" w:space="0" w:color="auto"/>
                    <w:bottom w:val="none" w:sz="0" w:space="0" w:color="auto"/>
                    <w:right w:val="none" w:sz="0" w:space="0" w:color="auto"/>
                  </w:divBdr>
                  <w:divsChild>
                    <w:div w:id="87407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779165">
      <w:bodyDiv w:val="1"/>
      <w:marLeft w:val="0"/>
      <w:marRight w:val="0"/>
      <w:marTop w:val="0"/>
      <w:marBottom w:val="0"/>
      <w:divBdr>
        <w:top w:val="none" w:sz="0" w:space="0" w:color="auto"/>
        <w:left w:val="none" w:sz="0" w:space="0" w:color="auto"/>
        <w:bottom w:val="none" w:sz="0" w:space="0" w:color="auto"/>
        <w:right w:val="none" w:sz="0" w:space="0" w:color="auto"/>
      </w:divBdr>
      <w:divsChild>
        <w:div w:id="683626271">
          <w:marLeft w:val="0"/>
          <w:marRight w:val="0"/>
          <w:marTop w:val="0"/>
          <w:marBottom w:val="270"/>
          <w:divBdr>
            <w:top w:val="single" w:sz="6" w:space="8" w:color="D3D1D1"/>
            <w:left w:val="single" w:sz="6" w:space="0" w:color="D3D1D1"/>
            <w:bottom w:val="single" w:sz="6" w:space="8" w:color="D3D1D1"/>
            <w:right w:val="single" w:sz="6" w:space="0" w:color="D3D1D1"/>
          </w:divBdr>
          <w:divsChild>
            <w:div w:id="1585188943">
              <w:marLeft w:val="120"/>
              <w:marRight w:val="120"/>
              <w:marTop w:val="0"/>
              <w:marBottom w:val="0"/>
              <w:divBdr>
                <w:top w:val="none" w:sz="0" w:space="0" w:color="auto"/>
                <w:left w:val="none" w:sz="0" w:space="0" w:color="auto"/>
                <w:bottom w:val="none" w:sz="0" w:space="0" w:color="auto"/>
                <w:right w:val="none" w:sz="0" w:space="0" w:color="auto"/>
              </w:divBdr>
              <w:divsChild>
                <w:div w:id="780030784">
                  <w:marLeft w:val="0"/>
                  <w:marRight w:val="0"/>
                  <w:marTop w:val="0"/>
                  <w:marBottom w:val="0"/>
                  <w:divBdr>
                    <w:top w:val="none" w:sz="0" w:space="0" w:color="auto"/>
                    <w:left w:val="none" w:sz="0" w:space="0" w:color="auto"/>
                    <w:bottom w:val="none" w:sz="0" w:space="0" w:color="auto"/>
                    <w:right w:val="none" w:sz="0" w:space="0" w:color="auto"/>
                  </w:divBdr>
                  <w:divsChild>
                    <w:div w:id="1957634161">
                      <w:marLeft w:val="0"/>
                      <w:marRight w:val="0"/>
                      <w:marTop w:val="0"/>
                      <w:marBottom w:val="0"/>
                      <w:divBdr>
                        <w:top w:val="none" w:sz="0" w:space="0" w:color="auto"/>
                        <w:left w:val="none" w:sz="0" w:space="0" w:color="auto"/>
                        <w:bottom w:val="none" w:sz="0" w:space="0" w:color="auto"/>
                        <w:right w:val="none" w:sz="0" w:space="0" w:color="auto"/>
                      </w:divBdr>
                      <w:divsChild>
                        <w:div w:id="621883835">
                          <w:marLeft w:val="0"/>
                          <w:marRight w:val="0"/>
                          <w:marTop w:val="0"/>
                          <w:marBottom w:val="0"/>
                          <w:divBdr>
                            <w:top w:val="none" w:sz="0" w:space="0" w:color="auto"/>
                            <w:left w:val="none" w:sz="0" w:space="0" w:color="auto"/>
                            <w:bottom w:val="none" w:sz="0" w:space="0" w:color="auto"/>
                            <w:right w:val="none" w:sz="0" w:space="0" w:color="auto"/>
                          </w:divBdr>
                          <w:divsChild>
                            <w:div w:id="41505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827647">
      <w:bodyDiv w:val="1"/>
      <w:marLeft w:val="0"/>
      <w:marRight w:val="0"/>
      <w:marTop w:val="0"/>
      <w:marBottom w:val="0"/>
      <w:divBdr>
        <w:top w:val="none" w:sz="0" w:space="0" w:color="auto"/>
        <w:left w:val="none" w:sz="0" w:space="0" w:color="auto"/>
        <w:bottom w:val="none" w:sz="0" w:space="0" w:color="auto"/>
        <w:right w:val="none" w:sz="0" w:space="0" w:color="auto"/>
      </w:divBdr>
      <w:divsChild>
        <w:div w:id="601914439">
          <w:marLeft w:val="1"/>
          <w:marRight w:val="0"/>
          <w:marTop w:val="0"/>
          <w:marBottom w:val="0"/>
          <w:divBdr>
            <w:top w:val="single" w:sz="6" w:space="0" w:color="FFFFFF"/>
            <w:left w:val="none" w:sz="0" w:space="0" w:color="auto"/>
            <w:bottom w:val="none" w:sz="0" w:space="0" w:color="auto"/>
            <w:right w:val="none" w:sz="0" w:space="0" w:color="auto"/>
          </w:divBdr>
          <w:divsChild>
            <w:div w:id="1719745541">
              <w:marLeft w:val="0"/>
              <w:marRight w:val="0"/>
              <w:marTop w:val="0"/>
              <w:marBottom w:val="0"/>
              <w:divBdr>
                <w:top w:val="none" w:sz="0" w:space="0" w:color="auto"/>
                <w:left w:val="none" w:sz="0" w:space="0" w:color="auto"/>
                <w:bottom w:val="none" w:sz="0" w:space="0" w:color="auto"/>
                <w:right w:val="none" w:sz="0" w:space="0" w:color="auto"/>
              </w:divBdr>
              <w:divsChild>
                <w:div w:id="187984726">
                  <w:marLeft w:val="0"/>
                  <w:marRight w:val="0"/>
                  <w:marTop w:val="0"/>
                  <w:marBottom w:val="0"/>
                  <w:divBdr>
                    <w:top w:val="none" w:sz="0" w:space="0" w:color="auto"/>
                    <w:left w:val="none" w:sz="0" w:space="0" w:color="auto"/>
                    <w:bottom w:val="none" w:sz="0" w:space="0" w:color="auto"/>
                    <w:right w:val="none" w:sz="0" w:space="0" w:color="auto"/>
                  </w:divBdr>
                  <w:divsChild>
                    <w:div w:id="8039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942796">
      <w:bodyDiv w:val="1"/>
      <w:marLeft w:val="0"/>
      <w:marRight w:val="0"/>
      <w:marTop w:val="0"/>
      <w:marBottom w:val="0"/>
      <w:divBdr>
        <w:top w:val="none" w:sz="0" w:space="0" w:color="auto"/>
        <w:left w:val="none" w:sz="0" w:space="0" w:color="auto"/>
        <w:bottom w:val="none" w:sz="0" w:space="0" w:color="auto"/>
        <w:right w:val="none" w:sz="0" w:space="0" w:color="auto"/>
      </w:divBdr>
      <w:divsChild>
        <w:div w:id="1980261890">
          <w:marLeft w:val="0"/>
          <w:marRight w:val="0"/>
          <w:marTop w:val="0"/>
          <w:marBottom w:val="270"/>
          <w:divBdr>
            <w:top w:val="single" w:sz="6" w:space="8" w:color="D3D1D1"/>
            <w:left w:val="single" w:sz="6" w:space="0" w:color="D3D1D1"/>
            <w:bottom w:val="single" w:sz="6" w:space="8" w:color="D3D1D1"/>
            <w:right w:val="single" w:sz="6" w:space="0" w:color="D3D1D1"/>
          </w:divBdr>
          <w:divsChild>
            <w:div w:id="1910534725">
              <w:marLeft w:val="120"/>
              <w:marRight w:val="120"/>
              <w:marTop w:val="0"/>
              <w:marBottom w:val="0"/>
              <w:divBdr>
                <w:top w:val="none" w:sz="0" w:space="0" w:color="auto"/>
                <w:left w:val="none" w:sz="0" w:space="0" w:color="auto"/>
                <w:bottom w:val="none" w:sz="0" w:space="0" w:color="auto"/>
                <w:right w:val="none" w:sz="0" w:space="0" w:color="auto"/>
              </w:divBdr>
              <w:divsChild>
                <w:div w:id="1693922117">
                  <w:marLeft w:val="0"/>
                  <w:marRight w:val="0"/>
                  <w:marTop w:val="0"/>
                  <w:marBottom w:val="0"/>
                  <w:divBdr>
                    <w:top w:val="none" w:sz="0" w:space="0" w:color="auto"/>
                    <w:left w:val="none" w:sz="0" w:space="0" w:color="auto"/>
                    <w:bottom w:val="none" w:sz="0" w:space="0" w:color="auto"/>
                    <w:right w:val="none" w:sz="0" w:space="0" w:color="auto"/>
                  </w:divBdr>
                  <w:divsChild>
                    <w:div w:id="1671522634">
                      <w:marLeft w:val="0"/>
                      <w:marRight w:val="0"/>
                      <w:marTop w:val="0"/>
                      <w:marBottom w:val="0"/>
                      <w:divBdr>
                        <w:top w:val="none" w:sz="0" w:space="0" w:color="auto"/>
                        <w:left w:val="none" w:sz="0" w:space="0" w:color="auto"/>
                        <w:bottom w:val="none" w:sz="0" w:space="0" w:color="auto"/>
                        <w:right w:val="none" w:sz="0" w:space="0" w:color="auto"/>
                      </w:divBdr>
                      <w:divsChild>
                        <w:div w:id="724334376">
                          <w:marLeft w:val="0"/>
                          <w:marRight w:val="0"/>
                          <w:marTop w:val="0"/>
                          <w:marBottom w:val="0"/>
                          <w:divBdr>
                            <w:top w:val="none" w:sz="0" w:space="0" w:color="auto"/>
                            <w:left w:val="none" w:sz="0" w:space="0" w:color="auto"/>
                            <w:bottom w:val="none" w:sz="0" w:space="0" w:color="auto"/>
                            <w:right w:val="none" w:sz="0" w:space="0" w:color="auto"/>
                          </w:divBdr>
                          <w:divsChild>
                            <w:div w:id="585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307121">
      <w:bodyDiv w:val="1"/>
      <w:marLeft w:val="0"/>
      <w:marRight w:val="0"/>
      <w:marTop w:val="0"/>
      <w:marBottom w:val="0"/>
      <w:divBdr>
        <w:top w:val="none" w:sz="0" w:space="0" w:color="auto"/>
        <w:left w:val="none" w:sz="0" w:space="0" w:color="auto"/>
        <w:bottom w:val="none" w:sz="0" w:space="0" w:color="auto"/>
        <w:right w:val="none" w:sz="0" w:space="0" w:color="auto"/>
      </w:divBdr>
      <w:divsChild>
        <w:div w:id="9456358">
          <w:marLeft w:val="1"/>
          <w:marRight w:val="0"/>
          <w:marTop w:val="0"/>
          <w:marBottom w:val="0"/>
          <w:divBdr>
            <w:top w:val="single" w:sz="6" w:space="0" w:color="FFFFFF"/>
            <w:left w:val="none" w:sz="0" w:space="0" w:color="auto"/>
            <w:bottom w:val="none" w:sz="0" w:space="0" w:color="auto"/>
            <w:right w:val="none" w:sz="0" w:space="0" w:color="auto"/>
          </w:divBdr>
          <w:divsChild>
            <w:div w:id="451828609">
              <w:marLeft w:val="0"/>
              <w:marRight w:val="0"/>
              <w:marTop w:val="0"/>
              <w:marBottom w:val="0"/>
              <w:divBdr>
                <w:top w:val="none" w:sz="0" w:space="0" w:color="auto"/>
                <w:left w:val="none" w:sz="0" w:space="0" w:color="auto"/>
                <w:bottom w:val="none" w:sz="0" w:space="0" w:color="auto"/>
                <w:right w:val="none" w:sz="0" w:space="0" w:color="auto"/>
              </w:divBdr>
              <w:divsChild>
                <w:div w:id="1903128594">
                  <w:marLeft w:val="0"/>
                  <w:marRight w:val="0"/>
                  <w:marTop w:val="0"/>
                  <w:marBottom w:val="0"/>
                  <w:divBdr>
                    <w:top w:val="none" w:sz="0" w:space="0" w:color="auto"/>
                    <w:left w:val="none" w:sz="0" w:space="0" w:color="auto"/>
                    <w:bottom w:val="none" w:sz="0" w:space="0" w:color="auto"/>
                    <w:right w:val="none" w:sz="0" w:space="0" w:color="auto"/>
                  </w:divBdr>
                  <w:divsChild>
                    <w:div w:id="136421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2.bin"/><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715AB-F706-4292-B6B0-1DC85A3C9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7</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Malone, Christopher J</cp:lastModifiedBy>
  <cp:revision>3</cp:revision>
  <cp:lastPrinted>2015-09-08T13:59:00Z</cp:lastPrinted>
  <dcterms:created xsi:type="dcterms:W3CDTF">2018-09-13T16:52:00Z</dcterms:created>
  <dcterms:modified xsi:type="dcterms:W3CDTF">2018-09-13T18:32:00Z</dcterms:modified>
</cp:coreProperties>
</file>