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F84" w:rsidRPr="00576739" w:rsidRDefault="00655CF4" w:rsidP="00FA0C85">
      <w:pPr>
        <w:pStyle w:val="Default"/>
        <w:rPr>
          <w:rFonts w:asciiTheme="minorHAnsi" w:hAnsiTheme="minorHAnsi" w:cstheme="minorHAnsi"/>
          <w:sz w:val="28"/>
          <w:szCs w:val="22"/>
        </w:rPr>
      </w:pPr>
      <w:bookmarkStart w:id="0" w:name="_GoBack"/>
      <w:bookmarkEnd w:id="0"/>
      <w:r>
        <w:rPr>
          <w:rFonts w:asciiTheme="minorHAnsi" w:hAnsiTheme="minorHAnsi" w:cstheme="minorHAnsi"/>
          <w:sz w:val="28"/>
          <w:szCs w:val="22"/>
        </w:rPr>
        <w:t>Chi-Square Test of Independence</w:t>
      </w:r>
    </w:p>
    <w:p w:rsidR="00FA0C85" w:rsidRPr="00576739" w:rsidRDefault="00FA0C85" w:rsidP="00FA0C85">
      <w:pPr>
        <w:pStyle w:val="Default"/>
        <w:rPr>
          <w:rFonts w:asciiTheme="minorHAnsi" w:hAnsiTheme="minorHAnsi" w:cstheme="minorHAnsi"/>
          <w:sz w:val="22"/>
          <w:szCs w:val="22"/>
        </w:rPr>
      </w:pPr>
    </w:p>
    <w:p w:rsidR="00655CF4" w:rsidRDefault="00655CF4" w:rsidP="00655CF4">
      <w:pPr>
        <w:rPr>
          <w:rFonts w:cstheme="minorHAnsi"/>
        </w:rPr>
      </w:pPr>
      <w:r>
        <w:rPr>
          <w:u w:val="single"/>
        </w:rPr>
        <w:t xml:space="preserve">Example </w:t>
      </w:r>
      <w:proofErr w:type="gramStart"/>
      <w:r w:rsidR="0001035B">
        <w:rPr>
          <w:u w:val="single"/>
        </w:rPr>
        <w:t>8.1</w:t>
      </w:r>
      <w:r>
        <w:t xml:space="preserve">  Consider</w:t>
      </w:r>
      <w:proofErr w:type="gramEnd"/>
      <w:r w:rsidR="0001035B">
        <w:t xml:space="preserve"> </w:t>
      </w:r>
      <w:r>
        <w:t xml:space="preserve">data from the Minnesota Study Survey regarding the opinions of marijuana use for </w:t>
      </w:r>
      <w:r>
        <w:rPr>
          <w:rFonts w:cstheme="minorHAnsi"/>
        </w:rPr>
        <w:t>12</w:t>
      </w:r>
      <w:r w:rsidRPr="005A516A">
        <w:rPr>
          <w:rFonts w:cstheme="minorHAnsi"/>
          <w:vertAlign w:val="superscript"/>
        </w:rPr>
        <w:t>th</w:t>
      </w:r>
      <w:r>
        <w:rPr>
          <w:rFonts w:cstheme="minorHAnsi"/>
        </w:rPr>
        <w:t xml:space="preserve"> </w:t>
      </w:r>
      <w:r w:rsidRPr="00A8602B">
        <w:rPr>
          <w:rFonts w:cstheme="minorHAnsi"/>
        </w:rPr>
        <w:t>grade students</w:t>
      </w:r>
      <w:r>
        <w:rPr>
          <w:rFonts w:cstheme="minorHAnsi"/>
        </w:rPr>
        <w:t xml:space="preserve"> in Fillmore County.  </w:t>
      </w:r>
    </w:p>
    <w:p w:rsidR="00655CF4" w:rsidRDefault="00655CF4" w:rsidP="00655CF4">
      <w:pPr>
        <w:jc w:val="center"/>
        <w:rPr>
          <w:rFonts w:cstheme="minorHAnsi"/>
        </w:rPr>
      </w:pPr>
      <w:r>
        <w:rPr>
          <w:noProof/>
        </w:rPr>
        <w:drawing>
          <wp:inline distT="0" distB="0" distL="0" distR="0" wp14:anchorId="4D54BE82" wp14:editId="471D5D03">
            <wp:extent cx="1704975" cy="105377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16722" cy="1061031"/>
                    </a:xfrm>
                    <a:prstGeom prst="rect">
                      <a:avLst/>
                    </a:prstGeom>
                  </pic:spPr>
                </pic:pic>
              </a:graphicData>
            </a:graphic>
          </wp:inline>
        </w:drawing>
      </w:r>
    </w:p>
    <w:p w:rsidR="00655CF4" w:rsidRDefault="00655CF4" w:rsidP="00655CF4">
      <w:pPr>
        <w:rPr>
          <w:rFonts w:cstheme="minorHAnsi"/>
        </w:rPr>
      </w:pPr>
      <w:r>
        <w:rPr>
          <w:rFonts w:cstheme="minorHAnsi"/>
        </w:rPr>
        <w:t>The following data was obtained from the Minnesota Department of Education website for Fillmore County.</w:t>
      </w:r>
    </w:p>
    <w:p w:rsidR="00655CF4" w:rsidRDefault="00655CF4" w:rsidP="00655CF4">
      <w:pPr>
        <w:jc w:val="center"/>
        <w:rPr>
          <w:rFonts w:cstheme="minorHAnsi"/>
          <w:i/>
        </w:rPr>
      </w:pPr>
      <w:r>
        <w:rPr>
          <w:noProof/>
        </w:rPr>
        <w:drawing>
          <wp:inline distT="0" distB="0" distL="0" distR="0" wp14:anchorId="4C86297C" wp14:editId="51F25B61">
            <wp:extent cx="4526823" cy="1590675"/>
            <wp:effectExtent l="0" t="0" r="762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54300" cy="1600330"/>
                    </a:xfrm>
                    <a:prstGeom prst="rect">
                      <a:avLst/>
                    </a:prstGeom>
                  </pic:spPr>
                </pic:pic>
              </a:graphicData>
            </a:graphic>
          </wp:inline>
        </w:drawing>
      </w:r>
    </w:p>
    <w:p w:rsidR="00655CF4" w:rsidRDefault="00655CF4" w:rsidP="00655CF4">
      <w:pPr>
        <w:rPr>
          <w:rFonts w:cstheme="minorHAnsi"/>
          <w:sz w:val="16"/>
          <w:szCs w:val="16"/>
        </w:rPr>
      </w:pPr>
      <w:r w:rsidRPr="00CB44FA">
        <w:rPr>
          <w:rFonts w:cstheme="minorHAnsi"/>
          <w:i/>
        </w:rPr>
        <w:t>Source</w:t>
      </w:r>
      <w:r w:rsidRPr="00CB44FA">
        <w:rPr>
          <w:rFonts w:cstheme="minorHAnsi"/>
        </w:rPr>
        <w:t>:</w:t>
      </w:r>
      <w:r>
        <w:rPr>
          <w:rFonts w:cstheme="minorHAnsi"/>
        </w:rPr>
        <w:t xml:space="preserve">  Minnesota Department of Education; </w:t>
      </w:r>
      <w:r w:rsidRPr="00CB44FA">
        <w:rPr>
          <w:rFonts w:cstheme="minorHAnsi"/>
        </w:rPr>
        <w:t xml:space="preserve">  </w:t>
      </w:r>
      <w:hyperlink r:id="rId9" w:history="1">
        <w:r w:rsidRPr="00E12258">
          <w:rPr>
            <w:rStyle w:val="Hyperlink"/>
            <w:rFonts w:cstheme="minorHAnsi"/>
            <w:sz w:val="16"/>
            <w:szCs w:val="16"/>
          </w:rPr>
          <w:t>http://education.state.mn.us/MDE/Learning_Support/Safe_and_Healthy_Learners/Minnesota_Student_Survey/index.html</w:t>
        </w:r>
      </w:hyperlink>
    </w:p>
    <w:p w:rsidR="00655CF4" w:rsidRDefault="00655CF4" w:rsidP="00655CF4">
      <w:pPr>
        <w:rPr>
          <w:rFonts w:cstheme="minorHAnsi"/>
        </w:rPr>
      </w:pPr>
      <w:r>
        <w:rPr>
          <w:rFonts w:cstheme="minorHAnsi"/>
        </w:rPr>
        <w:t>Consider the following investigation comparing Males to Females for Grade 12.</w:t>
      </w:r>
    </w:p>
    <w:p w:rsidR="0001035B" w:rsidRDefault="0001035B" w:rsidP="0001035B">
      <w:pPr>
        <w:rPr>
          <w:rFonts w:cstheme="minorHAnsi"/>
        </w:rPr>
      </w:pPr>
      <w:r w:rsidRPr="0001035B">
        <w:rPr>
          <w:rFonts w:cstheme="minorHAnsi"/>
          <w:u w:val="single"/>
        </w:rPr>
        <w:t>Research Question</w:t>
      </w:r>
      <w:r>
        <w:rPr>
          <w:rFonts w:cstheme="minorHAnsi"/>
        </w:rPr>
        <w:t>:  Do differences exist between Genders in the opinions regarding marijuana use for 12</w:t>
      </w:r>
      <w:r w:rsidRPr="004D0B79">
        <w:rPr>
          <w:rFonts w:cstheme="minorHAnsi"/>
          <w:vertAlign w:val="superscript"/>
        </w:rPr>
        <w:t>th</w:t>
      </w:r>
      <w:r>
        <w:rPr>
          <w:rFonts w:cstheme="minorHAnsi"/>
        </w:rPr>
        <w:t xml:space="preserve"> graders in Fillmore County? </w:t>
      </w:r>
    </w:p>
    <w:p w:rsidR="0001035B" w:rsidRDefault="0001035B" w:rsidP="0001035B">
      <w:pPr>
        <w:rPr>
          <w:rFonts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3686"/>
      </w:tblGrid>
      <w:tr w:rsidR="0001035B" w:rsidTr="0001035B">
        <w:trPr>
          <w:jc w:val="center"/>
        </w:trPr>
        <w:tc>
          <w:tcPr>
            <w:tcW w:w="4361" w:type="dxa"/>
          </w:tcPr>
          <w:p w:rsidR="0001035B" w:rsidRDefault="0001035B" w:rsidP="0001035B">
            <w:pPr>
              <w:jc w:val="center"/>
              <w:rPr>
                <w:rFonts w:cstheme="minorHAnsi"/>
              </w:rPr>
            </w:pPr>
            <w:r>
              <w:rPr>
                <w:rFonts w:cstheme="minorHAnsi"/>
              </w:rPr>
              <w:t>Data in JMP</w:t>
            </w:r>
          </w:p>
          <w:p w:rsidR="0001035B" w:rsidRDefault="0001035B" w:rsidP="0001035B">
            <w:pPr>
              <w:jc w:val="center"/>
              <w:rPr>
                <w:rFonts w:cstheme="minorHAnsi"/>
              </w:rPr>
            </w:pPr>
            <w:r>
              <w:rPr>
                <w:noProof/>
              </w:rPr>
              <w:drawing>
                <wp:inline distT="0" distB="0" distL="0" distR="0" wp14:anchorId="33703677" wp14:editId="72E641FA">
                  <wp:extent cx="2562225" cy="1464129"/>
                  <wp:effectExtent l="0" t="0" r="0" b="31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64832" cy="1465618"/>
                          </a:xfrm>
                          <a:prstGeom prst="rect">
                            <a:avLst/>
                          </a:prstGeom>
                        </pic:spPr>
                      </pic:pic>
                    </a:graphicData>
                  </a:graphic>
                </wp:inline>
              </w:drawing>
            </w:r>
          </w:p>
        </w:tc>
        <w:tc>
          <w:tcPr>
            <w:tcW w:w="3686" w:type="dxa"/>
          </w:tcPr>
          <w:p w:rsidR="0001035B" w:rsidRDefault="0001035B" w:rsidP="0001035B">
            <w:pPr>
              <w:jc w:val="center"/>
              <w:rPr>
                <w:rFonts w:cstheme="minorHAnsi"/>
              </w:rPr>
            </w:pPr>
            <w:r>
              <w:rPr>
                <w:rFonts w:cstheme="minorHAnsi"/>
              </w:rPr>
              <w:t>Analyze &gt; Fit Y by X</w:t>
            </w:r>
          </w:p>
          <w:p w:rsidR="0001035B" w:rsidRDefault="0001035B" w:rsidP="0001035B">
            <w:pPr>
              <w:jc w:val="center"/>
              <w:rPr>
                <w:rFonts w:cstheme="minorHAnsi"/>
              </w:rPr>
            </w:pPr>
            <w:r>
              <w:rPr>
                <w:noProof/>
              </w:rPr>
              <w:drawing>
                <wp:inline distT="0" distB="0" distL="0" distR="0" wp14:anchorId="76A02EAE" wp14:editId="7A2BC98F">
                  <wp:extent cx="2133600" cy="1397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38927" cy="1400638"/>
                          </a:xfrm>
                          <a:prstGeom prst="rect">
                            <a:avLst/>
                          </a:prstGeom>
                        </pic:spPr>
                      </pic:pic>
                    </a:graphicData>
                  </a:graphic>
                </wp:inline>
              </w:drawing>
            </w:r>
          </w:p>
        </w:tc>
      </w:tr>
    </w:tbl>
    <w:p w:rsidR="0001035B" w:rsidRDefault="0001035B" w:rsidP="0001035B">
      <w:pPr>
        <w:rPr>
          <w:rFonts w:cstheme="minorHAnsi"/>
        </w:rPr>
      </w:pPr>
    </w:p>
    <w:p w:rsidR="0001035B" w:rsidRDefault="0001035B" w:rsidP="00655CF4">
      <w:pPr>
        <w:rPr>
          <w:rFonts w:cstheme="minorHAnsi"/>
        </w:rPr>
      </w:pPr>
      <w:r>
        <w:rPr>
          <w:rFonts w:cstheme="minorHAnsi"/>
        </w:rPr>
        <w:lastRenderedPageBreak/>
        <w:t>Initial JMP output – again, fix the order of the response</w:t>
      </w:r>
      <w:r w:rsidR="00E950A9">
        <w:rPr>
          <w:rFonts w:cstheme="minorHAnsi"/>
        </w:rPr>
        <w:t xml:space="preserve"> variable using Value Ordering</w:t>
      </w:r>
    </w:p>
    <w:p w:rsidR="0001035B" w:rsidRDefault="0001035B" w:rsidP="0001035B">
      <w:pPr>
        <w:jc w:val="center"/>
        <w:rPr>
          <w:rFonts w:cstheme="minorHAnsi"/>
        </w:rPr>
      </w:pPr>
      <w:r>
        <w:rPr>
          <w:noProof/>
        </w:rPr>
        <w:drawing>
          <wp:inline distT="0" distB="0" distL="0" distR="0" wp14:anchorId="218D5F7F" wp14:editId="1E637088">
            <wp:extent cx="2867025" cy="1605284"/>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77003" cy="1610871"/>
                    </a:xfrm>
                    <a:prstGeom prst="rect">
                      <a:avLst/>
                    </a:prstGeom>
                  </pic:spPr>
                </pic:pic>
              </a:graphicData>
            </a:graphic>
          </wp:inline>
        </w:drawing>
      </w:r>
    </w:p>
    <w:p w:rsidR="00A54541" w:rsidRDefault="00A54541" w:rsidP="00A54541">
      <w:pPr>
        <w:rPr>
          <w:rFonts w:cstheme="minorHAnsi"/>
          <w:sz w:val="28"/>
        </w:rPr>
      </w:pPr>
      <w:r>
        <w:rPr>
          <w:rFonts w:cstheme="minorHAnsi"/>
          <w:sz w:val="28"/>
        </w:rPr>
        <w:t>Observed Outcomes (Observed)</w:t>
      </w:r>
    </w:p>
    <w:p w:rsidR="00A54541" w:rsidRDefault="00A54541" w:rsidP="0001035B">
      <w:pPr>
        <w:jc w:val="center"/>
        <w:rPr>
          <w:rFonts w:cstheme="minorHAnsi"/>
        </w:rPr>
      </w:pPr>
    </w:p>
    <w:p w:rsidR="00A54541" w:rsidRDefault="0071770D" w:rsidP="0001035B">
      <w:pPr>
        <w:jc w:val="center"/>
        <w:rPr>
          <w:rFonts w:cstheme="minorHAnsi"/>
        </w:rPr>
      </w:pPr>
      <w:r>
        <w:rPr>
          <w:noProof/>
        </w:rPr>
        <w:drawing>
          <wp:inline distT="0" distB="0" distL="0" distR="0" wp14:anchorId="37D3C1B4" wp14:editId="1F6CB7EA">
            <wp:extent cx="4562475" cy="302895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62475" cy="3028950"/>
                    </a:xfrm>
                    <a:prstGeom prst="rect">
                      <a:avLst/>
                    </a:prstGeom>
                  </pic:spPr>
                </pic:pic>
              </a:graphicData>
            </a:graphic>
          </wp:inline>
        </w:drawing>
      </w:r>
    </w:p>
    <w:p w:rsidR="00A54541" w:rsidRDefault="00A54541" w:rsidP="0001035B">
      <w:pPr>
        <w:jc w:val="center"/>
        <w:rPr>
          <w:rFonts w:cstheme="minorHAnsi"/>
        </w:rPr>
      </w:pPr>
    </w:p>
    <w:p w:rsidR="00A54541" w:rsidRDefault="0071770D" w:rsidP="0001035B">
      <w:pPr>
        <w:jc w:val="center"/>
        <w:rPr>
          <w:rFonts w:cstheme="minorHAnsi"/>
        </w:rPr>
      </w:pPr>
      <w:r>
        <w:rPr>
          <w:noProof/>
        </w:rPr>
        <w:drawing>
          <wp:inline distT="0" distB="0" distL="0" distR="0" wp14:anchorId="79C9D4FB" wp14:editId="05C00437">
            <wp:extent cx="4005657" cy="1811547"/>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16765" cy="1816570"/>
                    </a:xfrm>
                    <a:prstGeom prst="rect">
                      <a:avLst/>
                    </a:prstGeom>
                  </pic:spPr>
                </pic:pic>
              </a:graphicData>
            </a:graphic>
          </wp:inline>
        </w:drawing>
      </w:r>
    </w:p>
    <w:p w:rsidR="00A54541" w:rsidRDefault="00A54541" w:rsidP="0001035B">
      <w:pPr>
        <w:jc w:val="center"/>
        <w:rPr>
          <w:rFonts w:cstheme="minorHAnsi"/>
        </w:rPr>
      </w:pPr>
    </w:p>
    <w:p w:rsidR="00A54541" w:rsidRDefault="00A54541" w:rsidP="00A54541">
      <w:pPr>
        <w:rPr>
          <w:rFonts w:cstheme="minorHAnsi"/>
          <w:sz w:val="28"/>
        </w:rPr>
      </w:pPr>
      <w:r>
        <w:rPr>
          <w:rFonts w:cstheme="minorHAnsi"/>
          <w:sz w:val="28"/>
        </w:rPr>
        <w:t>Compare Against No Difference Situation (Expected)</w:t>
      </w:r>
    </w:p>
    <w:p w:rsidR="00A54541" w:rsidRDefault="00A54541" w:rsidP="0001035B">
      <w:pPr>
        <w:jc w:val="center"/>
        <w:rPr>
          <w:rFonts w:cstheme="minorHAnsi"/>
        </w:rPr>
      </w:pPr>
      <w:r>
        <w:rPr>
          <w:noProof/>
        </w:rPr>
        <w:drawing>
          <wp:inline distT="0" distB="0" distL="0" distR="0" wp14:anchorId="660C1F4C" wp14:editId="7A198C0F">
            <wp:extent cx="2716779" cy="2081284"/>
            <wp:effectExtent l="0" t="0" r="762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27104"/>
                    <a:stretch/>
                  </pic:blipFill>
                  <pic:spPr bwMode="auto">
                    <a:xfrm>
                      <a:off x="0" y="0"/>
                      <a:ext cx="2758025" cy="2112882"/>
                    </a:xfrm>
                    <a:prstGeom prst="rect">
                      <a:avLst/>
                    </a:prstGeom>
                    <a:ln>
                      <a:noFill/>
                    </a:ln>
                    <a:extLst>
                      <a:ext uri="{53640926-AAD7-44D8-BBD7-CCE9431645EC}">
                        <a14:shadowObscured xmlns:a14="http://schemas.microsoft.com/office/drawing/2010/main"/>
                      </a:ext>
                    </a:extLst>
                  </pic:spPr>
                </pic:pic>
              </a:graphicData>
            </a:graphic>
          </wp:inline>
        </w:drawing>
      </w:r>
    </w:p>
    <w:p w:rsidR="00A54541" w:rsidRDefault="0071770D" w:rsidP="0001035B">
      <w:pPr>
        <w:jc w:val="center"/>
        <w:rPr>
          <w:rFonts w:cstheme="minorHAnsi"/>
        </w:rPr>
      </w:pPr>
      <w:r>
        <w:rPr>
          <w:noProof/>
        </w:rPr>
        <w:drawing>
          <wp:inline distT="0" distB="0" distL="0" distR="0" wp14:anchorId="50DA11DF" wp14:editId="00D45E63">
            <wp:extent cx="4477110" cy="861666"/>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89771" cy="864103"/>
                    </a:xfrm>
                    <a:prstGeom prst="rect">
                      <a:avLst/>
                    </a:prstGeom>
                  </pic:spPr>
                </pic:pic>
              </a:graphicData>
            </a:graphic>
          </wp:inline>
        </w:drawing>
      </w:r>
    </w:p>
    <w:p w:rsidR="00A54541" w:rsidRDefault="0071770D" w:rsidP="0071770D">
      <w:pPr>
        <w:rPr>
          <w:rFonts w:cstheme="minorHAnsi"/>
        </w:rPr>
      </w:pPr>
      <w:r>
        <w:rPr>
          <w:rFonts w:cstheme="minorHAnsi"/>
        </w:rPr>
        <w:t>Computing the Expected Counts</w:t>
      </w:r>
    </w:p>
    <w:p w:rsidR="00A54541" w:rsidRDefault="0071770D" w:rsidP="0001035B">
      <w:pPr>
        <w:jc w:val="center"/>
        <w:rPr>
          <w:rFonts w:cstheme="minorHAnsi"/>
        </w:rPr>
      </w:pPr>
      <w:r>
        <w:rPr>
          <w:noProof/>
        </w:rPr>
        <w:drawing>
          <wp:inline distT="0" distB="0" distL="0" distR="0" wp14:anchorId="041D1E1E" wp14:editId="45D75299">
            <wp:extent cx="4057650" cy="1914525"/>
            <wp:effectExtent l="0" t="0" r="0"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57650" cy="1914525"/>
                    </a:xfrm>
                    <a:prstGeom prst="rect">
                      <a:avLst/>
                    </a:prstGeom>
                  </pic:spPr>
                </pic:pic>
              </a:graphicData>
            </a:graphic>
          </wp:inline>
        </w:drawing>
      </w:r>
    </w:p>
    <w:p w:rsidR="0001035B" w:rsidRDefault="0001035B" w:rsidP="00655CF4">
      <w:pPr>
        <w:rPr>
          <w:rFonts w:cstheme="minorHAnsi"/>
        </w:rPr>
      </w:pPr>
    </w:p>
    <w:p w:rsidR="00A54541" w:rsidRDefault="00A54541" w:rsidP="00655CF4">
      <w:pPr>
        <w:rPr>
          <w:rFonts w:cstheme="minorHAnsi"/>
        </w:rPr>
      </w:pPr>
    </w:p>
    <w:p w:rsidR="00A54541" w:rsidRDefault="00A54541" w:rsidP="00655CF4">
      <w:pPr>
        <w:rPr>
          <w:rFonts w:cstheme="minorHAnsi"/>
        </w:rPr>
      </w:pPr>
    </w:p>
    <w:p w:rsidR="00A54541" w:rsidRDefault="00A54541" w:rsidP="00655CF4">
      <w:pPr>
        <w:rPr>
          <w:rFonts w:cstheme="minorHAnsi"/>
        </w:rPr>
      </w:pPr>
    </w:p>
    <w:p w:rsidR="00A54541" w:rsidRDefault="00A54541" w:rsidP="00655CF4">
      <w:pPr>
        <w:rPr>
          <w:rFonts w:cstheme="minorHAnsi"/>
        </w:rPr>
      </w:pPr>
    </w:p>
    <w:p w:rsidR="00A54541" w:rsidRDefault="00A54541" w:rsidP="00655CF4">
      <w:pPr>
        <w:rPr>
          <w:rFonts w:cstheme="minorHAnsi"/>
        </w:rPr>
      </w:pPr>
    </w:p>
    <w:p w:rsidR="00A54541" w:rsidRDefault="00A54541" w:rsidP="00A54541">
      <w:pPr>
        <w:spacing w:after="160" w:line="259" w:lineRule="auto"/>
        <w:rPr>
          <w:rFonts w:cstheme="minorHAnsi"/>
        </w:rPr>
      </w:pPr>
      <w:r w:rsidRPr="00A54541">
        <w:rPr>
          <w:rFonts w:cstheme="minorHAnsi"/>
          <w:sz w:val="28"/>
        </w:rPr>
        <w:lastRenderedPageBreak/>
        <w:t>Test of Significance</w:t>
      </w:r>
      <w:r>
        <w:rPr>
          <w:rFonts w:cstheme="minorHAnsi"/>
          <w:sz w:val="28"/>
        </w:rPr>
        <w:t>:  Chi –Square Test</w:t>
      </w:r>
    </w:p>
    <w:tbl>
      <w:tblPr>
        <w:tblStyle w:val="TableGrid"/>
        <w:tblW w:w="86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5"/>
        <w:gridCol w:w="3786"/>
      </w:tblGrid>
      <w:tr w:rsidR="00A54541" w:rsidTr="00A54541">
        <w:trPr>
          <w:jc w:val="center"/>
        </w:trPr>
        <w:tc>
          <w:tcPr>
            <w:tcW w:w="4855" w:type="dxa"/>
          </w:tcPr>
          <w:p w:rsidR="00A54541" w:rsidRDefault="0071770D" w:rsidP="0071770D">
            <w:pPr>
              <w:jc w:val="center"/>
              <w:rPr>
                <w:rFonts w:cstheme="minorHAnsi"/>
              </w:rPr>
            </w:pPr>
            <w:r>
              <w:rPr>
                <w:rFonts w:cstheme="minorHAnsi"/>
              </w:rPr>
              <w:t>Observed Graph</w:t>
            </w:r>
            <w:r>
              <w:rPr>
                <w:noProof/>
              </w:rPr>
              <w:drawing>
                <wp:inline distT="0" distB="0" distL="0" distR="0" wp14:anchorId="31B90CDB" wp14:editId="232F0261">
                  <wp:extent cx="2725947" cy="1991876"/>
                  <wp:effectExtent l="0" t="0" r="0" b="889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8051" r="16461"/>
                          <a:stretch/>
                        </pic:blipFill>
                        <pic:spPr bwMode="auto">
                          <a:xfrm>
                            <a:off x="0" y="0"/>
                            <a:ext cx="2738957" cy="2001382"/>
                          </a:xfrm>
                          <a:prstGeom prst="rect">
                            <a:avLst/>
                          </a:prstGeom>
                          <a:ln>
                            <a:noFill/>
                          </a:ln>
                          <a:extLst>
                            <a:ext uri="{53640926-AAD7-44D8-BBD7-CCE9431645EC}">
                              <a14:shadowObscured xmlns:a14="http://schemas.microsoft.com/office/drawing/2010/main"/>
                            </a:ext>
                          </a:extLst>
                        </pic:spPr>
                      </pic:pic>
                    </a:graphicData>
                  </a:graphic>
                </wp:inline>
              </w:drawing>
            </w:r>
          </w:p>
        </w:tc>
        <w:tc>
          <w:tcPr>
            <w:tcW w:w="3786" w:type="dxa"/>
          </w:tcPr>
          <w:p w:rsidR="0071770D" w:rsidRDefault="0071770D" w:rsidP="0071770D">
            <w:pPr>
              <w:jc w:val="center"/>
              <w:rPr>
                <w:rFonts w:cstheme="minorHAnsi"/>
              </w:rPr>
            </w:pPr>
            <w:r>
              <w:rPr>
                <w:rFonts w:cstheme="minorHAnsi"/>
              </w:rPr>
              <w:t>Expected Graph (No Difference)</w:t>
            </w:r>
          </w:p>
          <w:p w:rsidR="00A54541" w:rsidRDefault="00A54541" w:rsidP="0071770D">
            <w:pPr>
              <w:jc w:val="center"/>
              <w:rPr>
                <w:rFonts w:cstheme="minorHAnsi"/>
              </w:rPr>
            </w:pPr>
            <w:r>
              <w:rPr>
                <w:noProof/>
              </w:rPr>
              <w:drawing>
                <wp:inline distT="0" distB="0" distL="0" distR="0" wp14:anchorId="59227E93" wp14:editId="1B5EA00D">
                  <wp:extent cx="2337684" cy="1790864"/>
                  <wp:effectExtent l="0" t="0" r="571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27104"/>
                          <a:stretch/>
                        </pic:blipFill>
                        <pic:spPr bwMode="auto">
                          <a:xfrm>
                            <a:off x="0" y="0"/>
                            <a:ext cx="2378059" cy="1821795"/>
                          </a:xfrm>
                          <a:prstGeom prst="rect">
                            <a:avLst/>
                          </a:prstGeom>
                          <a:ln>
                            <a:noFill/>
                          </a:ln>
                          <a:extLst>
                            <a:ext uri="{53640926-AAD7-44D8-BBD7-CCE9431645EC}">
                              <a14:shadowObscured xmlns:a14="http://schemas.microsoft.com/office/drawing/2010/main"/>
                            </a:ext>
                          </a:extLst>
                        </pic:spPr>
                      </pic:pic>
                    </a:graphicData>
                  </a:graphic>
                </wp:inline>
              </w:drawing>
            </w:r>
          </w:p>
        </w:tc>
      </w:tr>
    </w:tbl>
    <w:p w:rsidR="0071770D" w:rsidRDefault="0071770D" w:rsidP="0071770D">
      <w:pPr>
        <w:jc w:val="center"/>
        <w:rPr>
          <w:rFonts w:cstheme="minorHAnsi"/>
        </w:rPr>
      </w:pPr>
      <w:r>
        <w:rPr>
          <w:noProof/>
        </w:rPr>
        <w:drawing>
          <wp:inline distT="0" distB="0" distL="0" distR="0" wp14:anchorId="395B0540" wp14:editId="3AFD56DC">
            <wp:extent cx="3158788" cy="1940943"/>
            <wp:effectExtent l="0" t="0" r="3810" b="254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66733" cy="1945825"/>
                    </a:xfrm>
                    <a:prstGeom prst="rect">
                      <a:avLst/>
                    </a:prstGeom>
                  </pic:spPr>
                </pic:pic>
              </a:graphicData>
            </a:graphic>
          </wp:inline>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4164"/>
      </w:tblGrid>
      <w:tr w:rsidR="0071770D" w:rsidTr="0071770D">
        <w:trPr>
          <w:jc w:val="center"/>
        </w:trPr>
        <w:tc>
          <w:tcPr>
            <w:tcW w:w="4675" w:type="dxa"/>
          </w:tcPr>
          <w:p w:rsidR="0071770D" w:rsidRDefault="0071770D" w:rsidP="00655CF4">
            <w:pPr>
              <w:rPr>
                <w:rFonts w:cstheme="minorHAnsi"/>
              </w:rPr>
            </w:pPr>
            <w:r>
              <w:rPr>
                <w:rFonts w:cstheme="minorHAnsi"/>
              </w:rPr>
              <w:t>JMP Testing Output</w:t>
            </w:r>
          </w:p>
          <w:p w:rsidR="0071770D" w:rsidRDefault="0071770D" w:rsidP="00655CF4">
            <w:pPr>
              <w:rPr>
                <w:rFonts w:cstheme="minorHAnsi"/>
              </w:rPr>
            </w:pPr>
            <w:r>
              <w:rPr>
                <w:noProof/>
              </w:rPr>
              <w:drawing>
                <wp:inline distT="0" distB="0" distL="0" distR="0" wp14:anchorId="3E8602A6" wp14:editId="36208262">
                  <wp:extent cx="3157290" cy="1405719"/>
                  <wp:effectExtent l="0" t="0" r="5080" b="444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78010" cy="1414944"/>
                          </a:xfrm>
                          <a:prstGeom prst="rect">
                            <a:avLst/>
                          </a:prstGeom>
                        </pic:spPr>
                      </pic:pic>
                    </a:graphicData>
                  </a:graphic>
                </wp:inline>
              </w:drawing>
            </w:r>
          </w:p>
        </w:tc>
        <w:tc>
          <w:tcPr>
            <w:tcW w:w="4675" w:type="dxa"/>
          </w:tcPr>
          <w:p w:rsidR="0071770D" w:rsidRDefault="0071770D" w:rsidP="00655CF4">
            <w:pPr>
              <w:rPr>
                <w:rFonts w:cstheme="minorHAnsi"/>
                <w:sz w:val="16"/>
              </w:rPr>
            </w:pPr>
          </w:p>
          <w:p w:rsidR="0071770D" w:rsidRPr="0071770D" w:rsidRDefault="005E3C83" w:rsidP="00655CF4">
            <w:pPr>
              <w:rPr>
                <w:rFonts w:cstheme="minorHAnsi"/>
                <w:sz w:val="16"/>
              </w:rPr>
            </w:pPr>
            <w:hyperlink r:id="rId20" w:history="1">
              <w:r w:rsidR="0071770D" w:rsidRPr="0071770D">
                <w:rPr>
                  <w:rStyle w:val="Hyperlink"/>
                  <w:rFonts w:cstheme="minorHAnsi"/>
                  <w:sz w:val="16"/>
                </w:rPr>
                <w:t>http://www.di-mgt.com.au/chisquare-calculator.html</w:t>
              </w:r>
            </w:hyperlink>
            <w:r w:rsidR="0071770D" w:rsidRPr="0071770D">
              <w:rPr>
                <w:rFonts w:cstheme="minorHAnsi"/>
                <w:sz w:val="16"/>
              </w:rPr>
              <w:t xml:space="preserve"> </w:t>
            </w:r>
          </w:p>
          <w:p w:rsidR="0071770D" w:rsidRDefault="0071770D" w:rsidP="00655CF4">
            <w:pPr>
              <w:rPr>
                <w:rFonts w:cstheme="minorHAnsi"/>
              </w:rPr>
            </w:pPr>
            <w:r>
              <w:rPr>
                <w:noProof/>
              </w:rPr>
              <w:drawing>
                <wp:inline distT="0" distB="0" distL="0" distR="0" wp14:anchorId="28AEEEDA" wp14:editId="5A0DDC03">
                  <wp:extent cx="2260121" cy="1414903"/>
                  <wp:effectExtent l="0" t="0" r="698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69035" cy="1420483"/>
                          </a:xfrm>
                          <a:prstGeom prst="rect">
                            <a:avLst/>
                          </a:prstGeom>
                        </pic:spPr>
                      </pic:pic>
                    </a:graphicData>
                  </a:graphic>
                </wp:inline>
              </w:drawing>
            </w:r>
          </w:p>
        </w:tc>
      </w:tr>
    </w:tbl>
    <w:p w:rsidR="00A54541" w:rsidRDefault="00A54541" w:rsidP="00655CF4">
      <w:pPr>
        <w:rPr>
          <w:rFonts w:cstheme="minorHAnsi"/>
        </w:rPr>
      </w:pPr>
    </w:p>
    <w:p w:rsidR="00A54541" w:rsidRDefault="00A54541" w:rsidP="00655CF4">
      <w:pPr>
        <w:rPr>
          <w:rFonts w:cstheme="minorHAnsi"/>
        </w:rPr>
      </w:pPr>
    </w:p>
    <w:p w:rsidR="00A54541" w:rsidRDefault="00A54541" w:rsidP="00655CF4">
      <w:pPr>
        <w:rPr>
          <w:rFonts w:cstheme="minorHAnsi"/>
        </w:rPr>
      </w:pPr>
    </w:p>
    <w:p w:rsidR="00A54541" w:rsidRDefault="00A54541" w:rsidP="00655CF4">
      <w:pPr>
        <w:rPr>
          <w:rFonts w:cstheme="minorHAnsi"/>
        </w:rPr>
      </w:pPr>
    </w:p>
    <w:p w:rsidR="00655CF4" w:rsidRDefault="00F13171" w:rsidP="00655CF4">
      <w:pPr>
        <w:rPr>
          <w:rFonts w:cstheme="minorHAnsi"/>
        </w:rPr>
      </w:pPr>
      <w:r>
        <w:rPr>
          <w:u w:val="single"/>
        </w:rPr>
        <w:lastRenderedPageBreak/>
        <w:t>Example 8.2</w:t>
      </w:r>
      <w:r w:rsidR="00655CF4">
        <w:t xml:space="preserve">:  Next, we will investigate the possible association between opinions of marijuana use and grade level.  Certainly, young children have a belief, typically a strong belief, that drugs are “bad”.  The question here centers around the possible shift in opinions from Grade 9 and Grade 12 </w:t>
      </w:r>
      <w:r w:rsidR="00655CF4" w:rsidRPr="00A8602B">
        <w:rPr>
          <w:rFonts w:cstheme="minorHAnsi"/>
        </w:rPr>
        <w:t>students</w:t>
      </w:r>
      <w:r w:rsidR="00655CF4">
        <w:rPr>
          <w:rFonts w:cstheme="minorHAnsi"/>
        </w:rPr>
        <w:t xml:space="preserve"> from Fillmore County.  </w:t>
      </w:r>
    </w:p>
    <w:p w:rsidR="00655CF4" w:rsidRDefault="00655CF4" w:rsidP="00655CF4">
      <w:pPr>
        <w:jc w:val="center"/>
        <w:rPr>
          <w:rFonts w:cstheme="minorHAnsi"/>
          <w:i/>
        </w:rPr>
      </w:pPr>
      <w:r>
        <w:rPr>
          <w:noProof/>
        </w:rPr>
        <w:drawing>
          <wp:inline distT="0" distB="0" distL="0" distR="0" wp14:anchorId="535A8B4F" wp14:editId="539F40EC">
            <wp:extent cx="4526823" cy="1590675"/>
            <wp:effectExtent l="0" t="0" r="762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54300" cy="1600330"/>
                    </a:xfrm>
                    <a:prstGeom prst="rect">
                      <a:avLst/>
                    </a:prstGeom>
                  </pic:spPr>
                </pic:pic>
              </a:graphicData>
            </a:graphic>
          </wp:inline>
        </w:drawing>
      </w:r>
    </w:p>
    <w:p w:rsidR="00655CF4" w:rsidRDefault="00655CF4" w:rsidP="00655CF4">
      <w:pPr>
        <w:rPr>
          <w:rFonts w:cstheme="minorHAnsi"/>
        </w:rPr>
      </w:pPr>
      <w:r>
        <w:rPr>
          <w:rFonts w:cstheme="minorHAnsi"/>
        </w:rPr>
        <w:t>Consider the following investigation which compares across grade levels 9 and 12.</w:t>
      </w:r>
    </w:p>
    <w:p w:rsidR="002A27DF" w:rsidRDefault="002A27DF" w:rsidP="00655CF4">
      <w:pPr>
        <w:rPr>
          <w:rFonts w:cstheme="minorHAnsi"/>
        </w:rPr>
      </w:pPr>
      <w:r w:rsidRPr="002A27DF">
        <w:rPr>
          <w:rFonts w:cstheme="minorHAnsi"/>
          <w:u w:val="single"/>
        </w:rPr>
        <w:t>Research Question</w:t>
      </w:r>
      <w:r>
        <w:rPr>
          <w:rFonts w:cstheme="minorHAnsi"/>
        </w:rPr>
        <w:t xml:space="preserve">:  Are there differences in the opinions regarding marijuana use between Grade 9 and Grade 12 students from Fillmore County?   </w:t>
      </w:r>
    </w:p>
    <w:p w:rsidR="002A27DF" w:rsidRDefault="002A27DF" w:rsidP="002A27DF">
      <w:pPr>
        <w:rPr>
          <w:rFonts w:cstheme="minorHAnsi"/>
        </w:rPr>
      </w:pPr>
    </w:p>
    <w:p w:rsidR="002A27DF" w:rsidRPr="002A27DF" w:rsidRDefault="002A27DF" w:rsidP="002A27DF">
      <w:pPr>
        <w:rPr>
          <w:rFonts w:cstheme="minorHAnsi"/>
        </w:rPr>
      </w:pPr>
      <w:r>
        <w:rPr>
          <w:rFonts w:cstheme="minorHAnsi"/>
        </w:rPr>
        <w:t xml:space="preserve">Writing </w:t>
      </w:r>
      <w:r w:rsidRPr="002A27DF">
        <w:rPr>
          <w:rFonts w:cstheme="minorHAnsi"/>
        </w:rPr>
        <w:t>the appropriate null and alternative hypothesis for your investigation.</w:t>
      </w:r>
    </w:p>
    <w:p w:rsidR="002A27DF" w:rsidRDefault="002A27DF" w:rsidP="002A27DF">
      <w:pPr>
        <w:pStyle w:val="ListParagraph"/>
        <w:rPr>
          <w:rFonts w:cstheme="minorHAnsi"/>
        </w:rPr>
      </w:pPr>
      <w:r w:rsidRPr="003416E4">
        <w:rPr>
          <w:rFonts w:cstheme="minorHAnsi"/>
        </w:rPr>
        <w:t>H</w:t>
      </w:r>
      <w:r w:rsidRPr="003416E4">
        <w:rPr>
          <w:rFonts w:cstheme="minorHAnsi"/>
          <w:vertAlign w:val="subscript"/>
        </w:rPr>
        <w:t>o</w:t>
      </w:r>
      <w:r w:rsidRPr="003416E4">
        <w:rPr>
          <w:rFonts w:cstheme="minorHAnsi"/>
        </w:rPr>
        <w:t>:</w:t>
      </w:r>
      <w:r>
        <w:rPr>
          <w:rFonts w:cstheme="minorHAnsi"/>
        </w:rPr>
        <w:t xml:space="preserve"> Opinions regarding marijuana are independent of Age (Grade 9 &amp; 12)</w:t>
      </w:r>
    </w:p>
    <w:p w:rsidR="002A27DF" w:rsidRDefault="002A27DF" w:rsidP="002A27DF">
      <w:pPr>
        <w:pStyle w:val="ListParagraph"/>
        <w:rPr>
          <w:rFonts w:cstheme="minorHAnsi"/>
        </w:rPr>
      </w:pPr>
      <w:r w:rsidRPr="003416E4">
        <w:rPr>
          <w:rFonts w:cstheme="minorHAnsi"/>
        </w:rPr>
        <w:t>H</w:t>
      </w:r>
      <w:r>
        <w:rPr>
          <w:rFonts w:cstheme="minorHAnsi"/>
          <w:vertAlign w:val="subscript"/>
        </w:rPr>
        <w:t>A</w:t>
      </w:r>
      <w:r w:rsidRPr="003416E4">
        <w:rPr>
          <w:rFonts w:cstheme="minorHAnsi"/>
        </w:rPr>
        <w:t>:</w:t>
      </w:r>
      <w:r>
        <w:rPr>
          <w:rFonts w:cstheme="minorHAnsi"/>
        </w:rPr>
        <w:t xml:space="preserve"> Opinions regarding marijuana depend on Age (Grade 9 &amp; 12)</w:t>
      </w:r>
    </w:p>
    <w:p w:rsidR="002A27DF" w:rsidRDefault="002A27DF" w:rsidP="002A27DF">
      <w:pPr>
        <w:rPr>
          <w:rFonts w:cstheme="minorHAnsi"/>
        </w:rPr>
      </w:pPr>
    </w:p>
    <w:p w:rsidR="002A27DF" w:rsidRDefault="002A27DF" w:rsidP="002A27DF">
      <w:pPr>
        <w:rPr>
          <w:rFonts w:cstheme="minorHAnsi"/>
        </w:rPr>
      </w:pPr>
      <w:r>
        <w:rPr>
          <w:rFonts w:cstheme="minorHAnsi"/>
        </w:rPr>
        <w:t xml:space="preserve">The </w:t>
      </w:r>
      <w:r w:rsidRPr="00BF4B32">
        <w:rPr>
          <w:rFonts w:cstheme="minorHAnsi"/>
          <w:i/>
        </w:rPr>
        <w:t>observed</w:t>
      </w:r>
      <w:r>
        <w:rPr>
          <w:rFonts w:cstheme="minorHAnsi"/>
        </w:rPr>
        <w:t xml:space="preserve"> data from the study.</w:t>
      </w:r>
    </w:p>
    <w:tbl>
      <w:tblPr>
        <w:tblStyle w:val="TableGrid"/>
        <w:tblW w:w="0" w:type="auto"/>
        <w:jc w:val="center"/>
        <w:tblLook w:val="04A0" w:firstRow="1" w:lastRow="0" w:firstColumn="1" w:lastColumn="0" w:noHBand="0" w:noVBand="1"/>
      </w:tblPr>
      <w:tblGrid>
        <w:gridCol w:w="1088"/>
        <w:gridCol w:w="881"/>
        <w:gridCol w:w="990"/>
        <w:gridCol w:w="1111"/>
        <w:gridCol w:w="1018"/>
        <w:gridCol w:w="810"/>
      </w:tblGrid>
      <w:tr w:rsidR="002A27DF" w:rsidTr="00443DFA">
        <w:trPr>
          <w:trHeight w:val="602"/>
          <w:jc w:val="center"/>
        </w:trPr>
        <w:tc>
          <w:tcPr>
            <w:tcW w:w="1088" w:type="dxa"/>
            <w:shd w:val="clear" w:color="auto" w:fill="F2F2F2" w:themeFill="background1" w:themeFillShade="F2"/>
            <w:vAlign w:val="bottom"/>
          </w:tcPr>
          <w:p w:rsidR="002A27DF" w:rsidRDefault="002A27DF" w:rsidP="007E69B8">
            <w:pPr>
              <w:pStyle w:val="NoSpacing"/>
              <w:jc w:val="center"/>
            </w:pPr>
            <w:r>
              <w:t>Grade Level</w:t>
            </w:r>
          </w:p>
        </w:tc>
        <w:tc>
          <w:tcPr>
            <w:tcW w:w="881" w:type="dxa"/>
            <w:shd w:val="clear" w:color="auto" w:fill="F2F2F2" w:themeFill="background1" w:themeFillShade="F2"/>
            <w:vAlign w:val="bottom"/>
          </w:tcPr>
          <w:p w:rsidR="002A27DF" w:rsidRDefault="002A27DF" w:rsidP="007E69B8">
            <w:pPr>
              <w:pStyle w:val="NoSpacing"/>
              <w:jc w:val="center"/>
            </w:pPr>
            <w:r>
              <w:t>No Risk</w:t>
            </w:r>
          </w:p>
        </w:tc>
        <w:tc>
          <w:tcPr>
            <w:tcW w:w="990" w:type="dxa"/>
            <w:shd w:val="clear" w:color="auto" w:fill="F2F2F2" w:themeFill="background1" w:themeFillShade="F2"/>
            <w:vAlign w:val="bottom"/>
          </w:tcPr>
          <w:p w:rsidR="002A27DF" w:rsidRDefault="002A27DF" w:rsidP="007E69B8">
            <w:pPr>
              <w:pStyle w:val="NoSpacing"/>
              <w:jc w:val="center"/>
            </w:pPr>
            <w:r>
              <w:t>Slight Risk</w:t>
            </w:r>
          </w:p>
        </w:tc>
        <w:tc>
          <w:tcPr>
            <w:tcW w:w="1111" w:type="dxa"/>
            <w:shd w:val="clear" w:color="auto" w:fill="F2F2F2" w:themeFill="background1" w:themeFillShade="F2"/>
            <w:vAlign w:val="bottom"/>
          </w:tcPr>
          <w:p w:rsidR="002A27DF" w:rsidRDefault="002A27DF" w:rsidP="007E69B8">
            <w:pPr>
              <w:pStyle w:val="NoSpacing"/>
              <w:jc w:val="center"/>
            </w:pPr>
            <w:r>
              <w:t>Moderate Risk</w:t>
            </w:r>
          </w:p>
        </w:tc>
        <w:tc>
          <w:tcPr>
            <w:tcW w:w="1018" w:type="dxa"/>
            <w:shd w:val="clear" w:color="auto" w:fill="F2F2F2" w:themeFill="background1" w:themeFillShade="F2"/>
            <w:vAlign w:val="bottom"/>
          </w:tcPr>
          <w:p w:rsidR="002A27DF" w:rsidRDefault="002A27DF" w:rsidP="007E69B8">
            <w:pPr>
              <w:pStyle w:val="NoSpacing"/>
              <w:jc w:val="center"/>
            </w:pPr>
            <w:r>
              <w:t>Great Risk</w:t>
            </w:r>
          </w:p>
        </w:tc>
        <w:tc>
          <w:tcPr>
            <w:tcW w:w="810" w:type="dxa"/>
            <w:shd w:val="clear" w:color="auto" w:fill="F2F2F2" w:themeFill="background1" w:themeFillShade="F2"/>
            <w:vAlign w:val="bottom"/>
          </w:tcPr>
          <w:p w:rsidR="002A27DF" w:rsidRDefault="002A27DF" w:rsidP="007E69B8">
            <w:pPr>
              <w:pStyle w:val="NoSpacing"/>
              <w:jc w:val="center"/>
            </w:pPr>
            <w:r>
              <w:t>Total</w:t>
            </w:r>
          </w:p>
        </w:tc>
      </w:tr>
      <w:tr w:rsidR="002A27DF" w:rsidTr="00443DFA">
        <w:trPr>
          <w:trHeight w:val="458"/>
          <w:jc w:val="center"/>
        </w:trPr>
        <w:tc>
          <w:tcPr>
            <w:tcW w:w="1088" w:type="dxa"/>
            <w:shd w:val="clear" w:color="auto" w:fill="F2F2F2" w:themeFill="background1" w:themeFillShade="F2"/>
            <w:vAlign w:val="center"/>
          </w:tcPr>
          <w:p w:rsidR="002A27DF" w:rsidRDefault="002A27DF" w:rsidP="007E69B8">
            <w:pPr>
              <w:pStyle w:val="NoSpacing"/>
              <w:jc w:val="center"/>
            </w:pPr>
            <w:r>
              <w:t>Grade 9</w:t>
            </w:r>
          </w:p>
        </w:tc>
        <w:tc>
          <w:tcPr>
            <w:tcW w:w="881" w:type="dxa"/>
            <w:shd w:val="clear" w:color="auto" w:fill="FFFFFF" w:themeFill="background1"/>
            <w:vAlign w:val="center"/>
          </w:tcPr>
          <w:p w:rsidR="002A27DF" w:rsidRDefault="002A27DF" w:rsidP="007E69B8">
            <w:pPr>
              <w:pStyle w:val="NoSpacing"/>
              <w:jc w:val="center"/>
            </w:pPr>
            <w:r>
              <w:t>14</w:t>
            </w:r>
          </w:p>
        </w:tc>
        <w:tc>
          <w:tcPr>
            <w:tcW w:w="990" w:type="dxa"/>
            <w:shd w:val="clear" w:color="auto" w:fill="FFFFFF" w:themeFill="background1"/>
            <w:vAlign w:val="center"/>
          </w:tcPr>
          <w:p w:rsidR="002A27DF" w:rsidRDefault="002A27DF" w:rsidP="007E69B8">
            <w:pPr>
              <w:pStyle w:val="NoSpacing"/>
              <w:jc w:val="center"/>
            </w:pPr>
            <w:r>
              <w:t>2</w:t>
            </w:r>
          </w:p>
        </w:tc>
        <w:tc>
          <w:tcPr>
            <w:tcW w:w="1111" w:type="dxa"/>
            <w:shd w:val="clear" w:color="auto" w:fill="FFFFFF" w:themeFill="background1"/>
            <w:vAlign w:val="center"/>
          </w:tcPr>
          <w:p w:rsidR="002A27DF" w:rsidRDefault="002A27DF" w:rsidP="007E69B8">
            <w:pPr>
              <w:pStyle w:val="NoSpacing"/>
              <w:jc w:val="center"/>
            </w:pPr>
            <w:r>
              <w:t>29</w:t>
            </w:r>
          </w:p>
        </w:tc>
        <w:tc>
          <w:tcPr>
            <w:tcW w:w="1018" w:type="dxa"/>
            <w:shd w:val="clear" w:color="auto" w:fill="FFFFFF" w:themeFill="background1"/>
            <w:vAlign w:val="center"/>
          </w:tcPr>
          <w:p w:rsidR="002A27DF" w:rsidRDefault="002A27DF" w:rsidP="007E69B8">
            <w:pPr>
              <w:pStyle w:val="NoSpacing"/>
              <w:jc w:val="center"/>
            </w:pPr>
            <w:r>
              <w:t>127</w:t>
            </w:r>
          </w:p>
        </w:tc>
        <w:tc>
          <w:tcPr>
            <w:tcW w:w="810" w:type="dxa"/>
            <w:shd w:val="clear" w:color="auto" w:fill="FFFFFF" w:themeFill="background1"/>
            <w:vAlign w:val="center"/>
          </w:tcPr>
          <w:p w:rsidR="002A27DF" w:rsidRDefault="002A27DF" w:rsidP="007E69B8">
            <w:pPr>
              <w:pStyle w:val="NoSpacing"/>
              <w:jc w:val="center"/>
            </w:pPr>
            <w:r>
              <w:t>172</w:t>
            </w:r>
          </w:p>
        </w:tc>
      </w:tr>
      <w:tr w:rsidR="002A27DF" w:rsidTr="00443DFA">
        <w:trPr>
          <w:trHeight w:val="458"/>
          <w:jc w:val="center"/>
        </w:trPr>
        <w:tc>
          <w:tcPr>
            <w:tcW w:w="1088" w:type="dxa"/>
            <w:shd w:val="clear" w:color="auto" w:fill="F2F2F2" w:themeFill="background1" w:themeFillShade="F2"/>
            <w:vAlign w:val="center"/>
          </w:tcPr>
          <w:p w:rsidR="002A27DF" w:rsidRDefault="002A27DF" w:rsidP="007E69B8">
            <w:pPr>
              <w:pStyle w:val="NoSpacing"/>
              <w:jc w:val="center"/>
            </w:pPr>
            <w:r>
              <w:t>Grade 12</w:t>
            </w:r>
          </w:p>
        </w:tc>
        <w:tc>
          <w:tcPr>
            <w:tcW w:w="881" w:type="dxa"/>
            <w:shd w:val="clear" w:color="auto" w:fill="FFFFFF" w:themeFill="background1"/>
            <w:vAlign w:val="center"/>
          </w:tcPr>
          <w:p w:rsidR="002A27DF" w:rsidRDefault="002A27DF" w:rsidP="007E69B8">
            <w:pPr>
              <w:pStyle w:val="NoSpacing"/>
              <w:jc w:val="center"/>
            </w:pPr>
            <w:r>
              <w:t>12</w:t>
            </w:r>
          </w:p>
        </w:tc>
        <w:tc>
          <w:tcPr>
            <w:tcW w:w="990" w:type="dxa"/>
            <w:shd w:val="clear" w:color="auto" w:fill="FFFFFF" w:themeFill="background1"/>
            <w:vAlign w:val="center"/>
          </w:tcPr>
          <w:p w:rsidR="002A27DF" w:rsidRDefault="002A27DF" w:rsidP="007E69B8">
            <w:pPr>
              <w:pStyle w:val="NoSpacing"/>
              <w:jc w:val="center"/>
            </w:pPr>
            <w:r>
              <w:t>16</w:t>
            </w:r>
          </w:p>
        </w:tc>
        <w:tc>
          <w:tcPr>
            <w:tcW w:w="1111" w:type="dxa"/>
            <w:shd w:val="clear" w:color="auto" w:fill="FFFFFF" w:themeFill="background1"/>
            <w:vAlign w:val="center"/>
          </w:tcPr>
          <w:p w:rsidR="002A27DF" w:rsidRDefault="002A27DF" w:rsidP="007E69B8">
            <w:pPr>
              <w:pStyle w:val="NoSpacing"/>
              <w:jc w:val="center"/>
            </w:pPr>
            <w:r>
              <w:t>29</w:t>
            </w:r>
          </w:p>
        </w:tc>
        <w:tc>
          <w:tcPr>
            <w:tcW w:w="1018" w:type="dxa"/>
            <w:shd w:val="clear" w:color="auto" w:fill="FFFFFF" w:themeFill="background1"/>
            <w:vAlign w:val="center"/>
          </w:tcPr>
          <w:p w:rsidR="002A27DF" w:rsidRDefault="002A27DF" w:rsidP="007E69B8">
            <w:pPr>
              <w:pStyle w:val="NoSpacing"/>
              <w:jc w:val="center"/>
            </w:pPr>
            <w:r>
              <w:t>63</w:t>
            </w:r>
          </w:p>
        </w:tc>
        <w:tc>
          <w:tcPr>
            <w:tcW w:w="810" w:type="dxa"/>
            <w:shd w:val="clear" w:color="auto" w:fill="FFFFFF" w:themeFill="background1"/>
            <w:vAlign w:val="center"/>
          </w:tcPr>
          <w:p w:rsidR="002A27DF" w:rsidRDefault="002A27DF" w:rsidP="007E69B8">
            <w:pPr>
              <w:pStyle w:val="NoSpacing"/>
              <w:jc w:val="center"/>
            </w:pPr>
            <w:r>
              <w:t>120</w:t>
            </w:r>
          </w:p>
        </w:tc>
      </w:tr>
      <w:tr w:rsidR="002A27DF" w:rsidTr="00443DFA">
        <w:trPr>
          <w:trHeight w:val="458"/>
          <w:jc w:val="center"/>
        </w:trPr>
        <w:tc>
          <w:tcPr>
            <w:tcW w:w="1088" w:type="dxa"/>
            <w:shd w:val="clear" w:color="auto" w:fill="F2F2F2" w:themeFill="background1" w:themeFillShade="F2"/>
            <w:vAlign w:val="center"/>
          </w:tcPr>
          <w:p w:rsidR="002A27DF" w:rsidRDefault="002A27DF" w:rsidP="007E69B8">
            <w:pPr>
              <w:pStyle w:val="NoSpacing"/>
              <w:jc w:val="center"/>
            </w:pPr>
            <w:r>
              <w:t>Total</w:t>
            </w:r>
          </w:p>
        </w:tc>
        <w:tc>
          <w:tcPr>
            <w:tcW w:w="881" w:type="dxa"/>
            <w:shd w:val="clear" w:color="auto" w:fill="FFFFFF" w:themeFill="background1"/>
            <w:vAlign w:val="center"/>
          </w:tcPr>
          <w:p w:rsidR="002A27DF" w:rsidRDefault="002A27DF" w:rsidP="007E69B8">
            <w:pPr>
              <w:pStyle w:val="NoSpacing"/>
              <w:jc w:val="center"/>
            </w:pPr>
            <w:r>
              <w:t>26</w:t>
            </w:r>
          </w:p>
        </w:tc>
        <w:tc>
          <w:tcPr>
            <w:tcW w:w="990" w:type="dxa"/>
            <w:shd w:val="clear" w:color="auto" w:fill="FFFFFF" w:themeFill="background1"/>
            <w:vAlign w:val="center"/>
          </w:tcPr>
          <w:p w:rsidR="002A27DF" w:rsidRDefault="002A27DF" w:rsidP="007E69B8">
            <w:pPr>
              <w:pStyle w:val="NoSpacing"/>
              <w:jc w:val="center"/>
            </w:pPr>
            <w:r>
              <w:t>18</w:t>
            </w:r>
          </w:p>
        </w:tc>
        <w:tc>
          <w:tcPr>
            <w:tcW w:w="1111" w:type="dxa"/>
            <w:shd w:val="clear" w:color="auto" w:fill="FFFFFF" w:themeFill="background1"/>
            <w:vAlign w:val="center"/>
          </w:tcPr>
          <w:p w:rsidR="002A27DF" w:rsidRDefault="002A27DF" w:rsidP="007E69B8">
            <w:pPr>
              <w:pStyle w:val="NoSpacing"/>
              <w:jc w:val="center"/>
            </w:pPr>
            <w:r>
              <w:t>58</w:t>
            </w:r>
          </w:p>
        </w:tc>
        <w:tc>
          <w:tcPr>
            <w:tcW w:w="1018" w:type="dxa"/>
            <w:shd w:val="clear" w:color="auto" w:fill="FFFFFF" w:themeFill="background1"/>
            <w:vAlign w:val="center"/>
          </w:tcPr>
          <w:p w:rsidR="002A27DF" w:rsidRDefault="002A27DF" w:rsidP="007E69B8">
            <w:pPr>
              <w:pStyle w:val="NoSpacing"/>
              <w:jc w:val="center"/>
            </w:pPr>
            <w:r>
              <w:t>190</w:t>
            </w:r>
          </w:p>
        </w:tc>
        <w:tc>
          <w:tcPr>
            <w:tcW w:w="810" w:type="dxa"/>
            <w:shd w:val="clear" w:color="auto" w:fill="FFFFFF" w:themeFill="background1"/>
            <w:vAlign w:val="center"/>
          </w:tcPr>
          <w:p w:rsidR="002A27DF" w:rsidRDefault="002A27DF" w:rsidP="007E69B8">
            <w:pPr>
              <w:pStyle w:val="NoSpacing"/>
              <w:jc w:val="center"/>
            </w:pPr>
            <w:r>
              <w:t>292</w:t>
            </w:r>
          </w:p>
        </w:tc>
      </w:tr>
    </w:tbl>
    <w:p w:rsidR="002A27DF" w:rsidRDefault="002A27DF" w:rsidP="00655CF4">
      <w:pPr>
        <w:rPr>
          <w:rFonts w:cstheme="minorHAnsi"/>
        </w:rPr>
      </w:pPr>
    </w:p>
    <w:p w:rsidR="002A27DF" w:rsidRDefault="002A27DF">
      <w:pPr>
        <w:spacing w:after="160" w:line="259" w:lineRule="auto"/>
        <w:rPr>
          <w:rFonts w:cstheme="minorHAnsi"/>
        </w:rPr>
      </w:pPr>
      <w:r>
        <w:rPr>
          <w:rFonts w:cstheme="minorHAnsi"/>
        </w:rPr>
        <w:br w:type="page"/>
      </w:r>
    </w:p>
    <w:p w:rsidR="002A27DF" w:rsidRDefault="00E21933" w:rsidP="00655CF4">
      <w:pPr>
        <w:rPr>
          <w:rFonts w:cstheme="minorHAnsi"/>
        </w:rPr>
      </w:pPr>
      <w:r>
        <w:rPr>
          <w:rFonts w:cstheme="minorHAnsi"/>
        </w:rPr>
        <w:lastRenderedPageBreak/>
        <w:t>The analysis in JMP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2"/>
        <w:gridCol w:w="5428"/>
      </w:tblGrid>
      <w:tr w:rsidR="00E21933" w:rsidTr="00E21933">
        <w:tc>
          <w:tcPr>
            <w:tcW w:w="4675" w:type="dxa"/>
          </w:tcPr>
          <w:p w:rsidR="00E21933" w:rsidRDefault="00E21933" w:rsidP="00E21933">
            <w:pPr>
              <w:jc w:val="center"/>
              <w:rPr>
                <w:rFonts w:cstheme="minorHAnsi"/>
              </w:rPr>
            </w:pPr>
            <w:r>
              <w:rPr>
                <w:rFonts w:cstheme="minorHAnsi"/>
              </w:rPr>
              <w:t>Data in JMP</w:t>
            </w:r>
          </w:p>
          <w:p w:rsidR="00E21933" w:rsidRDefault="00E21933" w:rsidP="00E21933">
            <w:pPr>
              <w:jc w:val="center"/>
              <w:rPr>
                <w:rFonts w:cstheme="minorHAnsi"/>
              </w:rPr>
            </w:pPr>
            <w:r>
              <w:rPr>
                <w:noProof/>
              </w:rPr>
              <w:drawing>
                <wp:inline distT="0" distB="0" distL="0" distR="0" wp14:anchorId="0CABCEC4" wp14:editId="3627FFAF">
                  <wp:extent cx="2444886" cy="13994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56307" cy="1405967"/>
                          </a:xfrm>
                          <a:prstGeom prst="rect">
                            <a:avLst/>
                          </a:prstGeom>
                        </pic:spPr>
                      </pic:pic>
                    </a:graphicData>
                  </a:graphic>
                </wp:inline>
              </w:drawing>
            </w:r>
          </w:p>
        </w:tc>
        <w:tc>
          <w:tcPr>
            <w:tcW w:w="4675" w:type="dxa"/>
          </w:tcPr>
          <w:p w:rsidR="00E21933" w:rsidRDefault="00E21933" w:rsidP="00E21933">
            <w:pPr>
              <w:jc w:val="center"/>
              <w:rPr>
                <w:rFonts w:cstheme="minorHAnsi"/>
              </w:rPr>
            </w:pPr>
            <w:r>
              <w:rPr>
                <w:rFonts w:cstheme="minorHAnsi"/>
              </w:rPr>
              <w:t>Mosaic Plot</w:t>
            </w:r>
          </w:p>
          <w:p w:rsidR="00E21933" w:rsidRDefault="000B7F7C" w:rsidP="00E21933">
            <w:pPr>
              <w:jc w:val="center"/>
              <w:rPr>
                <w:rFonts w:cstheme="minorHAnsi"/>
              </w:rPr>
            </w:pPr>
            <w:r>
              <w:rPr>
                <w:noProof/>
              </w:rPr>
              <w:drawing>
                <wp:inline distT="0" distB="0" distL="0" distR="0" wp14:anchorId="562B62FF" wp14:editId="5981C500">
                  <wp:extent cx="3427013" cy="2166757"/>
                  <wp:effectExtent l="0" t="0" r="254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431496" cy="2169591"/>
                          </a:xfrm>
                          <a:prstGeom prst="rect">
                            <a:avLst/>
                          </a:prstGeom>
                        </pic:spPr>
                      </pic:pic>
                    </a:graphicData>
                  </a:graphic>
                </wp:inline>
              </w:drawing>
            </w:r>
          </w:p>
        </w:tc>
      </w:tr>
    </w:tbl>
    <w:p w:rsidR="002A27DF" w:rsidRDefault="00E21933" w:rsidP="00655CF4">
      <w:pPr>
        <w:rPr>
          <w:rFonts w:cstheme="minorHAnsi"/>
        </w:rPr>
      </w:pPr>
      <w:r w:rsidRPr="00E21933">
        <w:rPr>
          <w:rFonts w:cstheme="minorHAnsi"/>
          <w:u w:val="single"/>
        </w:rPr>
        <w:t>Questions</w:t>
      </w:r>
      <w:r>
        <w:rPr>
          <w:rFonts w:cstheme="minorHAnsi"/>
        </w:rPr>
        <w:t>:</w:t>
      </w:r>
    </w:p>
    <w:p w:rsidR="00E21933" w:rsidRDefault="00E21933" w:rsidP="00E21933">
      <w:pPr>
        <w:pStyle w:val="ListParagraph"/>
        <w:numPr>
          <w:ilvl w:val="0"/>
          <w:numId w:val="27"/>
        </w:numPr>
        <w:rPr>
          <w:rFonts w:cstheme="minorHAnsi"/>
        </w:rPr>
      </w:pPr>
      <w:r>
        <w:rPr>
          <w:rFonts w:cstheme="minorHAnsi"/>
        </w:rPr>
        <w:t>How do the trends differ between Grade 9 and Grade 12?  Why might these trends be expected?  Discuss.</w:t>
      </w:r>
    </w:p>
    <w:p w:rsidR="00E21933" w:rsidRDefault="00E21933" w:rsidP="00E21933">
      <w:pPr>
        <w:pStyle w:val="ListParagraph"/>
        <w:ind w:left="765"/>
        <w:rPr>
          <w:rFonts w:cstheme="minorHAnsi"/>
        </w:rPr>
      </w:pPr>
    </w:p>
    <w:p w:rsidR="00E21933" w:rsidRDefault="00E21933" w:rsidP="00E21933">
      <w:pPr>
        <w:pStyle w:val="ListParagraph"/>
        <w:ind w:left="765"/>
        <w:rPr>
          <w:rFonts w:cstheme="minorHAnsi"/>
        </w:rPr>
      </w:pPr>
    </w:p>
    <w:p w:rsidR="00E21933" w:rsidRDefault="00E21933" w:rsidP="00E21933">
      <w:pPr>
        <w:pStyle w:val="ListParagraph"/>
        <w:numPr>
          <w:ilvl w:val="0"/>
          <w:numId w:val="27"/>
        </w:numPr>
        <w:rPr>
          <w:rFonts w:cstheme="minorHAnsi"/>
        </w:rPr>
      </w:pPr>
      <w:r>
        <w:rPr>
          <w:rFonts w:cstheme="minorHAnsi"/>
        </w:rPr>
        <w:t>What is the likelihood of a No Risk outcome from a Grade 9 student?  How about a Grade 12 student?  What might this imply about the age in which a student makes the decision to believe that smoking marijuana once or twice a week is of No Risk?  Explain.</w:t>
      </w:r>
    </w:p>
    <w:p w:rsidR="000B7F7C" w:rsidRDefault="000B7F7C" w:rsidP="000B7F7C">
      <w:pPr>
        <w:rPr>
          <w:rFonts w:cstheme="minorHAnsi"/>
        </w:rPr>
      </w:pPr>
    </w:p>
    <w:p w:rsidR="000B7F7C" w:rsidRPr="000B7F7C" w:rsidRDefault="000B7F7C" w:rsidP="000B7F7C">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B7F7C" w:rsidTr="000B7F7C">
        <w:tc>
          <w:tcPr>
            <w:tcW w:w="4675" w:type="dxa"/>
          </w:tcPr>
          <w:p w:rsidR="000B7F7C" w:rsidRDefault="000B7F7C" w:rsidP="000B7F7C">
            <w:pPr>
              <w:jc w:val="center"/>
              <w:rPr>
                <w:rFonts w:cstheme="minorHAnsi"/>
              </w:rPr>
            </w:pPr>
            <w:r>
              <w:rPr>
                <w:rFonts w:cstheme="minorHAnsi"/>
              </w:rPr>
              <w:t>Observed Outcomes</w:t>
            </w:r>
          </w:p>
          <w:p w:rsidR="00E21933" w:rsidRDefault="000B7F7C" w:rsidP="000B7F7C">
            <w:pPr>
              <w:jc w:val="center"/>
              <w:rPr>
                <w:rFonts w:cstheme="minorHAnsi"/>
              </w:rPr>
            </w:pPr>
            <w:r>
              <w:rPr>
                <w:noProof/>
              </w:rPr>
              <w:drawing>
                <wp:inline distT="0" distB="0" distL="0" distR="0" wp14:anchorId="562B62FF" wp14:editId="5981C500">
                  <wp:extent cx="2417196" cy="1528292"/>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32815" cy="1538167"/>
                          </a:xfrm>
                          <a:prstGeom prst="rect">
                            <a:avLst/>
                          </a:prstGeom>
                        </pic:spPr>
                      </pic:pic>
                    </a:graphicData>
                  </a:graphic>
                </wp:inline>
              </w:drawing>
            </w:r>
          </w:p>
          <w:p w:rsidR="000B7F7C" w:rsidRDefault="000B7F7C" w:rsidP="000B7F7C">
            <w:pPr>
              <w:jc w:val="center"/>
              <w:rPr>
                <w:rFonts w:cstheme="minorHAnsi"/>
              </w:rPr>
            </w:pPr>
            <w:r>
              <w:rPr>
                <w:noProof/>
              </w:rPr>
              <w:drawing>
                <wp:inline distT="0" distB="0" distL="0" distR="0" wp14:anchorId="4B15190D" wp14:editId="036ED74D">
                  <wp:extent cx="2377440" cy="513415"/>
                  <wp:effectExtent l="0" t="0" r="381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29305" cy="524615"/>
                          </a:xfrm>
                          <a:prstGeom prst="rect">
                            <a:avLst/>
                          </a:prstGeom>
                        </pic:spPr>
                      </pic:pic>
                    </a:graphicData>
                  </a:graphic>
                </wp:inline>
              </w:drawing>
            </w:r>
          </w:p>
        </w:tc>
        <w:tc>
          <w:tcPr>
            <w:tcW w:w="4675" w:type="dxa"/>
          </w:tcPr>
          <w:p w:rsidR="000B7F7C" w:rsidRDefault="000B7F7C" w:rsidP="000B7F7C">
            <w:pPr>
              <w:jc w:val="center"/>
              <w:rPr>
                <w:rFonts w:cstheme="minorHAnsi"/>
              </w:rPr>
            </w:pPr>
            <w:r>
              <w:rPr>
                <w:rFonts w:cstheme="minorHAnsi"/>
              </w:rPr>
              <w:t>Expected Outcomes</w:t>
            </w:r>
          </w:p>
          <w:p w:rsidR="00E21933" w:rsidRDefault="00E21933" w:rsidP="000B7F7C">
            <w:pPr>
              <w:jc w:val="center"/>
              <w:rPr>
                <w:rFonts w:cstheme="minorHAnsi"/>
              </w:rPr>
            </w:pPr>
            <w:r>
              <w:rPr>
                <w:noProof/>
              </w:rPr>
              <w:drawing>
                <wp:inline distT="0" distB="0" distL="0" distR="0" wp14:anchorId="6054D387" wp14:editId="3143D236">
                  <wp:extent cx="2417197" cy="1519826"/>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424164" cy="1524207"/>
                          </a:xfrm>
                          <a:prstGeom prst="rect">
                            <a:avLst/>
                          </a:prstGeom>
                        </pic:spPr>
                      </pic:pic>
                    </a:graphicData>
                  </a:graphic>
                </wp:inline>
              </w:drawing>
            </w:r>
            <w:r>
              <w:rPr>
                <w:noProof/>
              </w:rPr>
              <w:drawing>
                <wp:inline distT="0" distB="0" distL="0" distR="0" wp14:anchorId="0163D371" wp14:editId="6DB35450">
                  <wp:extent cx="2639182" cy="604299"/>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07543" cy="619952"/>
                          </a:xfrm>
                          <a:prstGeom prst="rect">
                            <a:avLst/>
                          </a:prstGeom>
                        </pic:spPr>
                      </pic:pic>
                    </a:graphicData>
                  </a:graphic>
                </wp:inline>
              </w:drawing>
            </w:r>
          </w:p>
        </w:tc>
      </w:tr>
    </w:tbl>
    <w:p w:rsidR="002A27DF" w:rsidRDefault="000B7F7C" w:rsidP="002A27DF">
      <w:pPr>
        <w:rPr>
          <w:rFonts w:cstheme="minorHAnsi"/>
        </w:rPr>
      </w:pPr>
      <w:r>
        <w:rPr>
          <w:rFonts w:cstheme="minorHAnsi"/>
        </w:rPr>
        <w:lastRenderedPageBreak/>
        <w:t>Testing Output</w:t>
      </w:r>
    </w:p>
    <w:p w:rsidR="002A27DF" w:rsidRDefault="002A27DF" w:rsidP="00655CF4">
      <w:pPr>
        <w:rPr>
          <w:rFonts w:cstheme="minorHAnsi"/>
        </w:rPr>
      </w:pPr>
    </w:p>
    <w:p w:rsidR="002A27DF" w:rsidRDefault="000B7F7C" w:rsidP="000B7F7C">
      <w:pPr>
        <w:jc w:val="center"/>
        <w:rPr>
          <w:rFonts w:cstheme="minorHAnsi"/>
        </w:rPr>
      </w:pPr>
      <w:r>
        <w:rPr>
          <w:noProof/>
        </w:rPr>
        <w:drawing>
          <wp:inline distT="0" distB="0" distL="0" distR="0" wp14:anchorId="4012F569" wp14:editId="325D976F">
            <wp:extent cx="2638425" cy="1209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638425" cy="1209675"/>
                    </a:xfrm>
                    <a:prstGeom prst="rect">
                      <a:avLst/>
                    </a:prstGeom>
                  </pic:spPr>
                </pic:pic>
              </a:graphicData>
            </a:graphic>
          </wp:inline>
        </w:drawing>
      </w:r>
    </w:p>
    <w:p w:rsidR="002A27DF" w:rsidRDefault="002A27DF" w:rsidP="00655CF4">
      <w:pPr>
        <w:rPr>
          <w:rFonts w:cstheme="minorHAnsi"/>
        </w:rPr>
      </w:pPr>
    </w:p>
    <w:p w:rsidR="000B7F7C" w:rsidRDefault="000B7F7C" w:rsidP="000B7F7C">
      <w:pPr>
        <w:jc w:val="center"/>
        <w:rPr>
          <w:rFonts w:cstheme="minorHAnsi"/>
        </w:rPr>
      </w:pPr>
      <w:r>
        <w:rPr>
          <w:noProof/>
        </w:rPr>
        <w:drawing>
          <wp:inline distT="0" distB="0" distL="0" distR="0" wp14:anchorId="4573EFBD" wp14:editId="0BC102A6">
            <wp:extent cx="3105150" cy="1962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105150" cy="1962150"/>
                    </a:xfrm>
                    <a:prstGeom prst="rect">
                      <a:avLst/>
                    </a:prstGeom>
                  </pic:spPr>
                </pic:pic>
              </a:graphicData>
            </a:graphic>
          </wp:inline>
        </w:drawing>
      </w:r>
    </w:p>
    <w:p w:rsidR="000B7F7C" w:rsidRPr="00443DFA" w:rsidRDefault="00443DFA" w:rsidP="00655CF4">
      <w:pPr>
        <w:rPr>
          <w:rFonts w:cstheme="minorHAnsi"/>
          <w:u w:val="single"/>
        </w:rPr>
      </w:pPr>
      <w:r>
        <w:rPr>
          <w:rFonts w:cstheme="minorHAnsi"/>
          <w:u w:val="single"/>
        </w:rPr>
        <w:t>Questions:</w:t>
      </w:r>
    </w:p>
    <w:p w:rsidR="000B7F7C" w:rsidRPr="00443DFA" w:rsidRDefault="000B7F7C" w:rsidP="00443DFA">
      <w:pPr>
        <w:pStyle w:val="ListParagraph"/>
        <w:numPr>
          <w:ilvl w:val="0"/>
          <w:numId w:val="28"/>
        </w:numPr>
        <w:rPr>
          <w:rFonts w:cstheme="minorHAnsi"/>
          <w:noProof/>
        </w:rPr>
      </w:pPr>
      <w:r w:rsidRPr="00443DFA">
        <w:rPr>
          <w:rFonts w:cstheme="minorHAnsi"/>
          <w:noProof/>
        </w:rPr>
        <w:t>Make the appropirate statistical decision.</w:t>
      </w:r>
    </w:p>
    <w:p w:rsidR="000B7F7C" w:rsidRDefault="000B7F7C" w:rsidP="00443DFA">
      <w:pPr>
        <w:ind w:left="720"/>
        <w:rPr>
          <w:rFonts w:cstheme="minorHAnsi"/>
          <w:noProof/>
        </w:rPr>
      </w:pPr>
      <w:r w:rsidRPr="002F3263">
        <w:rPr>
          <w:rFonts w:cstheme="minorHAnsi"/>
          <w:noProof/>
          <w:u w:val="single"/>
        </w:rPr>
        <w:t>Decision</w:t>
      </w:r>
      <w:r w:rsidRPr="002F3263">
        <w:rPr>
          <w:rFonts w:cstheme="minorHAnsi"/>
          <w:noProof/>
        </w:rPr>
        <w:t>: If the p-value &lt; 0.05, then data is said to</w:t>
      </w:r>
      <w:r>
        <w:rPr>
          <w:rFonts w:cstheme="minorHAnsi"/>
          <w:noProof/>
        </w:rPr>
        <w:t xml:space="preserve"> support the research question.</w:t>
      </w:r>
    </w:p>
    <w:p w:rsidR="000B7F7C" w:rsidRPr="00EB3758" w:rsidRDefault="000B7F7C" w:rsidP="00443DFA">
      <w:pPr>
        <w:pStyle w:val="ListParagraph"/>
        <w:numPr>
          <w:ilvl w:val="0"/>
          <w:numId w:val="9"/>
        </w:numPr>
        <w:spacing w:after="0" w:line="240" w:lineRule="auto"/>
        <w:ind w:left="1490"/>
        <w:rPr>
          <w:rFonts w:cstheme="minorHAnsi"/>
          <w:noProof/>
        </w:rPr>
      </w:pPr>
      <w:r w:rsidRPr="00EB3758">
        <w:rPr>
          <w:rFonts w:cstheme="minorHAnsi"/>
          <w:noProof/>
        </w:rPr>
        <w:t>Data supports research question</w:t>
      </w:r>
    </w:p>
    <w:p w:rsidR="000B7F7C" w:rsidRPr="00EB3758" w:rsidRDefault="000B7F7C" w:rsidP="00443DFA">
      <w:pPr>
        <w:pStyle w:val="ListParagraph"/>
        <w:numPr>
          <w:ilvl w:val="0"/>
          <w:numId w:val="9"/>
        </w:numPr>
        <w:spacing w:after="0" w:line="240" w:lineRule="auto"/>
        <w:ind w:left="1490"/>
        <w:rPr>
          <w:rFonts w:cstheme="minorHAnsi"/>
          <w:noProof/>
        </w:rPr>
      </w:pPr>
      <w:r w:rsidRPr="00EB3758">
        <w:rPr>
          <w:rFonts w:cstheme="minorHAnsi"/>
          <w:noProof/>
        </w:rPr>
        <w:t>Data does not support research question</w:t>
      </w:r>
    </w:p>
    <w:p w:rsidR="00443DFA" w:rsidRDefault="00443DFA" w:rsidP="000B7F7C">
      <w:pPr>
        <w:rPr>
          <w:rFonts w:cstheme="minorHAnsi"/>
          <w:noProof/>
        </w:rPr>
      </w:pPr>
    </w:p>
    <w:p w:rsidR="000B7F7C" w:rsidRPr="00443DFA" w:rsidRDefault="000B7F7C" w:rsidP="00443DFA">
      <w:pPr>
        <w:pStyle w:val="ListParagraph"/>
        <w:numPr>
          <w:ilvl w:val="0"/>
          <w:numId w:val="28"/>
        </w:numPr>
        <w:rPr>
          <w:rFonts w:cstheme="minorHAnsi"/>
          <w:noProof/>
        </w:rPr>
      </w:pPr>
      <w:r w:rsidRPr="00443DFA">
        <w:rPr>
          <w:rFonts w:cstheme="minorHAnsi"/>
          <w:noProof/>
        </w:rPr>
        <w:t>Write a final conclusion that would be appropriate for the DARE administrator from Fillmore County.</w:t>
      </w:r>
    </w:p>
    <w:p w:rsidR="000B7F7C" w:rsidRPr="004D0B79" w:rsidRDefault="000B7F7C" w:rsidP="00655CF4">
      <w:pPr>
        <w:rPr>
          <w:rFonts w:cstheme="minorHAnsi"/>
        </w:rPr>
      </w:pPr>
    </w:p>
    <w:p w:rsidR="00655CF4" w:rsidRDefault="00655CF4" w:rsidP="00655CF4">
      <w:r>
        <w:br w:type="page"/>
      </w:r>
      <w:r w:rsidR="000B7F7C" w:rsidRPr="000B7F7C">
        <w:rPr>
          <w:sz w:val="28"/>
        </w:rPr>
        <w:lastRenderedPageBreak/>
        <w:t>A Test for Trend:  Cochran Armitage Trend Test</w:t>
      </w:r>
    </w:p>
    <w:p w:rsidR="00655CF4" w:rsidRDefault="002A27DF" w:rsidP="00655CF4">
      <w:pPr>
        <w:jc w:val="center"/>
      </w:pPr>
      <w:r>
        <w:rPr>
          <w:noProof/>
        </w:rPr>
        <w:drawing>
          <wp:inline distT="0" distB="0" distL="0" distR="0" wp14:anchorId="6748F9A6" wp14:editId="759E47F1">
            <wp:extent cx="3204376" cy="20259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12436" cy="2031089"/>
                    </a:xfrm>
                    <a:prstGeom prst="rect">
                      <a:avLst/>
                    </a:prstGeom>
                  </pic:spPr>
                </pic:pic>
              </a:graphicData>
            </a:graphic>
          </wp:inline>
        </w:drawing>
      </w:r>
      <w:r>
        <w:rPr>
          <w:noProof/>
        </w:rPr>
        <w:drawing>
          <wp:inline distT="0" distB="0" distL="0" distR="0" wp14:anchorId="385F61CD" wp14:editId="1C969A90">
            <wp:extent cx="3482671" cy="2200182"/>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510738" cy="2217913"/>
                    </a:xfrm>
                    <a:prstGeom prst="rect">
                      <a:avLst/>
                    </a:prstGeom>
                  </pic:spPr>
                </pic:pic>
              </a:graphicData>
            </a:graphic>
          </wp:inline>
        </w:drawing>
      </w:r>
    </w:p>
    <w:p w:rsidR="00655CF4" w:rsidRDefault="00655CF4" w:rsidP="00655CF4">
      <w:r>
        <w:rPr>
          <w:u w:val="single"/>
        </w:rPr>
        <w:t>C</w:t>
      </w:r>
      <w:r w:rsidRPr="00AD2183">
        <w:rPr>
          <w:u w:val="single"/>
        </w:rPr>
        <w:t>omment</w:t>
      </w:r>
      <w:r>
        <w:t xml:space="preserve">:  A </w:t>
      </w:r>
      <w:r w:rsidRPr="00AD2183">
        <w:rPr>
          <w:b/>
        </w:rPr>
        <w:t>Cochran Armitage Trend Test</w:t>
      </w:r>
      <w:r>
        <w:t xml:space="preserve"> can be used to verify whether or not the trend see in the above mosaic plot is likely to appear on repeated sampling from the population.  Search Wikipedia for additional information regarding this test.  </w:t>
      </w:r>
    </w:p>
    <w:p w:rsidR="000B7F7C" w:rsidRDefault="000B7F7C" w:rsidP="00655CF4"/>
    <w:p w:rsidR="00655CF4" w:rsidRDefault="000B7F7C" w:rsidP="00655CF4">
      <w:pPr>
        <w:jc w:val="center"/>
      </w:pPr>
      <w:r>
        <w:rPr>
          <w:noProof/>
        </w:rPr>
        <w:drawing>
          <wp:inline distT="0" distB="0" distL="0" distR="0" wp14:anchorId="4C257380" wp14:editId="6E4160AA">
            <wp:extent cx="2695575" cy="6667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695575" cy="666750"/>
                    </a:xfrm>
                    <a:prstGeom prst="rect">
                      <a:avLst/>
                    </a:prstGeom>
                  </pic:spPr>
                </pic:pic>
              </a:graphicData>
            </a:graphic>
          </wp:inline>
        </w:drawing>
      </w:r>
    </w:p>
    <w:p w:rsidR="00655CF4" w:rsidRDefault="00655CF4" w:rsidP="00655CF4">
      <w:r>
        <w:t>The one-sided p-value for the Cochran Armitag</w:t>
      </w:r>
      <w:r w:rsidR="000B7F7C">
        <w:t>e Trend test is less than 0.0005</w:t>
      </w:r>
      <w:r>
        <w:t xml:space="preserve"> (i.e. </w:t>
      </w:r>
      <w:proofErr w:type="spellStart"/>
      <w:r>
        <w:t>Prob</w:t>
      </w:r>
      <w:proofErr w:type="spellEnd"/>
      <w:r>
        <w:t xml:space="preserve"> &gt; Z value).  </w:t>
      </w:r>
    </w:p>
    <w:p w:rsidR="00443DFA" w:rsidRDefault="00443DFA" w:rsidP="000B7F7C">
      <w:pPr>
        <w:rPr>
          <w:u w:val="single"/>
        </w:rPr>
      </w:pPr>
      <w:r>
        <w:rPr>
          <w:u w:val="single"/>
        </w:rPr>
        <w:t xml:space="preserve">Question:  </w:t>
      </w:r>
    </w:p>
    <w:p w:rsidR="00655CF4" w:rsidRDefault="00655CF4" w:rsidP="00443DFA">
      <w:pPr>
        <w:pStyle w:val="ListParagraph"/>
        <w:numPr>
          <w:ilvl w:val="0"/>
          <w:numId w:val="28"/>
        </w:numPr>
      </w:pPr>
      <w:r>
        <w:t>What is the practical interpretation of this p-value?  Write a statement regarding this test that would be useful for a DARE officer in Fillmore County.</w:t>
      </w:r>
    </w:p>
    <w:p w:rsidR="00655CF4" w:rsidRDefault="00655CF4" w:rsidP="00655CF4"/>
    <w:p w:rsidR="00655CF4" w:rsidRDefault="00655CF4" w:rsidP="00E93932">
      <w:r>
        <w:br w:type="page"/>
      </w:r>
      <w:r w:rsidRPr="00884F5E">
        <w:rPr>
          <w:u w:val="single"/>
        </w:rPr>
        <w:lastRenderedPageBreak/>
        <w:t xml:space="preserve">Example </w:t>
      </w:r>
      <w:r w:rsidR="00BB3BDC">
        <w:rPr>
          <w:u w:val="single"/>
        </w:rPr>
        <w:t>8.3</w:t>
      </w:r>
      <w:r>
        <w:t xml:space="preserve"> Consider the following data presented in the HIV / AIDS Surveillance Report 2013 on the Minnesota Department of Health web site.  The information presented here is comparing the mode of exposure for diagnosis across race/ethnicity.  </w:t>
      </w:r>
    </w:p>
    <w:p w:rsidR="00655CF4" w:rsidRPr="00E93932" w:rsidRDefault="00655CF4" w:rsidP="00655CF4">
      <w:pPr>
        <w:pStyle w:val="NoSpacing"/>
        <w:ind w:left="720" w:hanging="720"/>
        <w:rPr>
          <w:sz w:val="18"/>
          <w:szCs w:val="18"/>
        </w:rPr>
      </w:pPr>
      <w:r w:rsidRPr="00E93932">
        <w:rPr>
          <w:i/>
          <w:sz w:val="18"/>
          <w:szCs w:val="18"/>
        </w:rPr>
        <w:t>Source</w:t>
      </w:r>
      <w:r w:rsidRPr="00E93932">
        <w:rPr>
          <w:sz w:val="18"/>
          <w:szCs w:val="18"/>
        </w:rPr>
        <w:t>: Mi</w:t>
      </w:r>
      <w:r w:rsidR="00E93932" w:rsidRPr="00E93932">
        <w:rPr>
          <w:sz w:val="18"/>
          <w:szCs w:val="18"/>
        </w:rPr>
        <w:t xml:space="preserve">nnesota Department Health; </w:t>
      </w:r>
      <w:r w:rsidRPr="00E93932">
        <w:rPr>
          <w:sz w:val="18"/>
          <w:szCs w:val="18"/>
        </w:rPr>
        <w:t xml:space="preserve">Link: </w:t>
      </w:r>
      <w:hyperlink r:id="rId31" w:history="1">
        <w:r w:rsidR="00082FBE" w:rsidRPr="003172E4">
          <w:rPr>
            <w:rStyle w:val="Hyperlink"/>
            <w:sz w:val="18"/>
            <w:szCs w:val="18"/>
          </w:rPr>
          <w:t>http://www.health.state.mn.us/divs/idepc/diseases/hiv/stats/index.html</w:t>
        </w:r>
      </w:hyperlink>
      <w:r w:rsidR="00082FBE">
        <w:rPr>
          <w:sz w:val="18"/>
          <w:szCs w:val="18"/>
        </w:rPr>
        <w:t xml:space="preserve"> </w:t>
      </w:r>
    </w:p>
    <w:p w:rsidR="00655CF4" w:rsidRPr="00E93932" w:rsidRDefault="00655CF4" w:rsidP="00655CF4">
      <w:pPr>
        <w:pStyle w:val="NoSpacing"/>
        <w:ind w:left="720" w:hanging="720"/>
        <w:rPr>
          <w:sz w:val="18"/>
        </w:rPr>
      </w:pPr>
    </w:p>
    <w:p w:rsidR="00655CF4" w:rsidRDefault="00655CF4" w:rsidP="00655CF4">
      <w:pPr>
        <w:pStyle w:val="NoSpacing"/>
        <w:ind w:left="720" w:hanging="720"/>
      </w:pPr>
    </w:p>
    <w:tbl>
      <w:tblPr>
        <w:tblStyle w:val="TableGrid"/>
        <w:tblW w:w="0" w:type="auto"/>
        <w:tblInd w:w="720" w:type="dxa"/>
        <w:tblLook w:val="04A0" w:firstRow="1" w:lastRow="0" w:firstColumn="1" w:lastColumn="0" w:noHBand="0" w:noVBand="1"/>
      </w:tblPr>
      <w:tblGrid>
        <w:gridCol w:w="4506"/>
        <w:gridCol w:w="4124"/>
      </w:tblGrid>
      <w:tr w:rsidR="00655CF4" w:rsidTr="0001035B">
        <w:tc>
          <w:tcPr>
            <w:tcW w:w="4396" w:type="dxa"/>
          </w:tcPr>
          <w:p w:rsidR="00655CF4" w:rsidRDefault="00655CF4" w:rsidP="0001035B">
            <w:pPr>
              <w:pStyle w:val="NoSpacing"/>
              <w:jc w:val="center"/>
            </w:pPr>
            <w:r>
              <w:rPr>
                <w:noProof/>
              </w:rPr>
              <w:drawing>
                <wp:inline distT="0" distB="0" distL="0" distR="0" wp14:anchorId="2925C9C7" wp14:editId="29BAAB84">
                  <wp:extent cx="2722672" cy="2371725"/>
                  <wp:effectExtent l="0" t="0" r="1905" b="0"/>
                  <wp:docPr id="4096" name="Picture 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730611" cy="2378641"/>
                          </a:xfrm>
                          <a:prstGeom prst="rect">
                            <a:avLst/>
                          </a:prstGeom>
                        </pic:spPr>
                      </pic:pic>
                    </a:graphicData>
                  </a:graphic>
                </wp:inline>
              </w:drawing>
            </w:r>
          </w:p>
        </w:tc>
        <w:tc>
          <w:tcPr>
            <w:tcW w:w="4460" w:type="dxa"/>
          </w:tcPr>
          <w:p w:rsidR="00655CF4" w:rsidRDefault="00655CF4" w:rsidP="0001035B">
            <w:pPr>
              <w:pStyle w:val="NoSpacing"/>
            </w:pPr>
            <w:r>
              <w:t>How to read the White Males graph</w:t>
            </w:r>
          </w:p>
          <w:p w:rsidR="00655CF4" w:rsidRDefault="00655CF4" w:rsidP="0001035B">
            <w:pPr>
              <w:pStyle w:val="NoSpacing"/>
            </w:pPr>
          </w:p>
          <w:p w:rsidR="00655CF4" w:rsidRDefault="00655CF4" w:rsidP="00655CF4">
            <w:pPr>
              <w:pStyle w:val="NoSpacing"/>
              <w:numPr>
                <w:ilvl w:val="0"/>
                <w:numId w:val="22"/>
              </w:numPr>
            </w:pPr>
            <w:r>
              <w:t>A total of 3447 white males are living with HIV or AIDS in MN</w:t>
            </w:r>
          </w:p>
          <w:p w:rsidR="00655CF4" w:rsidRDefault="00655CF4" w:rsidP="00655CF4">
            <w:pPr>
              <w:pStyle w:val="NoSpacing"/>
              <w:numPr>
                <w:ilvl w:val="0"/>
                <w:numId w:val="22"/>
              </w:numPr>
            </w:pPr>
            <w:r>
              <w:t>86% (about 2960) were exposed due to MSM (men having sex with men)</w:t>
            </w:r>
          </w:p>
          <w:p w:rsidR="00655CF4" w:rsidRDefault="00655CF4" w:rsidP="00655CF4">
            <w:pPr>
              <w:pStyle w:val="NoSpacing"/>
              <w:numPr>
                <w:ilvl w:val="0"/>
                <w:numId w:val="22"/>
              </w:numPr>
            </w:pPr>
            <w:r>
              <w:t>2% were exposed through heterosexual contact</w:t>
            </w:r>
          </w:p>
          <w:p w:rsidR="00655CF4" w:rsidRDefault="00655CF4" w:rsidP="00655CF4">
            <w:pPr>
              <w:pStyle w:val="NoSpacing"/>
              <w:numPr>
                <w:ilvl w:val="0"/>
                <w:numId w:val="22"/>
              </w:numPr>
            </w:pPr>
            <w:r>
              <w:t>About 11% were exposed from IDU (Injecting Drug Use) or MSM/IDU combination</w:t>
            </w:r>
          </w:p>
        </w:tc>
      </w:tr>
      <w:tr w:rsidR="00655CF4" w:rsidTr="0001035B">
        <w:tc>
          <w:tcPr>
            <w:tcW w:w="4396" w:type="dxa"/>
          </w:tcPr>
          <w:p w:rsidR="00655CF4" w:rsidRDefault="00655CF4" w:rsidP="0001035B">
            <w:pPr>
              <w:pStyle w:val="NoSpacing"/>
              <w:jc w:val="center"/>
            </w:pPr>
          </w:p>
          <w:p w:rsidR="00655CF4" w:rsidRDefault="00655CF4" w:rsidP="0001035B">
            <w:pPr>
              <w:pStyle w:val="NoSpacing"/>
              <w:jc w:val="center"/>
            </w:pPr>
            <w:r>
              <w:rPr>
                <w:noProof/>
              </w:rPr>
              <w:drawing>
                <wp:inline distT="0" distB="0" distL="0" distR="0" wp14:anchorId="7952A0B8" wp14:editId="71ECB4C4">
                  <wp:extent cx="2028825" cy="1776483"/>
                  <wp:effectExtent l="0" t="0" r="0" b="0"/>
                  <wp:docPr id="4097" name="Picture 4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046258" cy="1791747"/>
                          </a:xfrm>
                          <a:prstGeom prst="rect">
                            <a:avLst/>
                          </a:prstGeom>
                        </pic:spPr>
                      </pic:pic>
                    </a:graphicData>
                  </a:graphic>
                </wp:inline>
              </w:drawing>
            </w:r>
          </w:p>
        </w:tc>
        <w:tc>
          <w:tcPr>
            <w:tcW w:w="4460" w:type="dxa"/>
          </w:tcPr>
          <w:p w:rsidR="00655CF4" w:rsidRDefault="00655CF4" w:rsidP="0001035B">
            <w:pPr>
              <w:pStyle w:val="NoSpacing"/>
              <w:jc w:val="center"/>
            </w:pPr>
          </w:p>
          <w:p w:rsidR="00655CF4" w:rsidRDefault="00655CF4" w:rsidP="0001035B">
            <w:pPr>
              <w:pStyle w:val="NoSpacing"/>
              <w:jc w:val="center"/>
            </w:pPr>
            <w:r>
              <w:rPr>
                <w:noProof/>
              </w:rPr>
              <w:drawing>
                <wp:inline distT="0" distB="0" distL="0" distR="0" wp14:anchorId="20DFC235" wp14:editId="432A4099">
                  <wp:extent cx="2209800" cy="1735260"/>
                  <wp:effectExtent l="0" t="0" r="0" b="0"/>
                  <wp:docPr id="4099" name="Picture 4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252109" cy="1768483"/>
                          </a:xfrm>
                          <a:prstGeom prst="rect">
                            <a:avLst/>
                          </a:prstGeom>
                        </pic:spPr>
                      </pic:pic>
                    </a:graphicData>
                  </a:graphic>
                </wp:inline>
              </w:drawing>
            </w:r>
          </w:p>
        </w:tc>
      </w:tr>
      <w:tr w:rsidR="00655CF4" w:rsidTr="0001035B">
        <w:tc>
          <w:tcPr>
            <w:tcW w:w="4396" w:type="dxa"/>
          </w:tcPr>
          <w:p w:rsidR="00655CF4" w:rsidRDefault="00655CF4" w:rsidP="0001035B">
            <w:pPr>
              <w:pStyle w:val="NoSpacing"/>
              <w:jc w:val="center"/>
            </w:pPr>
          </w:p>
          <w:p w:rsidR="00655CF4" w:rsidRDefault="00655CF4" w:rsidP="0001035B">
            <w:pPr>
              <w:pStyle w:val="NoSpacing"/>
              <w:jc w:val="center"/>
            </w:pPr>
            <w:r>
              <w:rPr>
                <w:noProof/>
              </w:rPr>
              <w:drawing>
                <wp:inline distT="0" distB="0" distL="0" distR="0" wp14:anchorId="46FD0326" wp14:editId="736EB346">
                  <wp:extent cx="2352675" cy="1731328"/>
                  <wp:effectExtent l="0" t="0" r="0" b="2540"/>
                  <wp:docPr id="4100" name="Picture 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367097" cy="1741941"/>
                          </a:xfrm>
                          <a:prstGeom prst="rect">
                            <a:avLst/>
                          </a:prstGeom>
                        </pic:spPr>
                      </pic:pic>
                    </a:graphicData>
                  </a:graphic>
                </wp:inline>
              </w:drawing>
            </w:r>
          </w:p>
        </w:tc>
        <w:tc>
          <w:tcPr>
            <w:tcW w:w="4460" w:type="dxa"/>
          </w:tcPr>
          <w:p w:rsidR="00655CF4" w:rsidRDefault="00655CF4" w:rsidP="0001035B">
            <w:pPr>
              <w:pStyle w:val="NoSpacing"/>
              <w:jc w:val="center"/>
            </w:pPr>
          </w:p>
          <w:p w:rsidR="00655CF4" w:rsidRDefault="00655CF4" w:rsidP="0001035B">
            <w:pPr>
              <w:pStyle w:val="NoSpacing"/>
              <w:jc w:val="center"/>
            </w:pPr>
            <w:r>
              <w:rPr>
                <w:noProof/>
              </w:rPr>
              <w:drawing>
                <wp:inline distT="0" distB="0" distL="0" distR="0" wp14:anchorId="78E088E6" wp14:editId="58F0E527">
                  <wp:extent cx="1762963" cy="1737414"/>
                  <wp:effectExtent l="0" t="0" r="8890" b="0"/>
                  <wp:docPr id="4101" name="Picture 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781417" cy="1755601"/>
                          </a:xfrm>
                          <a:prstGeom prst="rect">
                            <a:avLst/>
                          </a:prstGeom>
                        </pic:spPr>
                      </pic:pic>
                    </a:graphicData>
                  </a:graphic>
                </wp:inline>
              </w:drawing>
            </w:r>
          </w:p>
        </w:tc>
      </w:tr>
    </w:tbl>
    <w:p w:rsidR="00655CF4" w:rsidRDefault="00655CF4" w:rsidP="00655CF4">
      <w:pPr>
        <w:pStyle w:val="NoSpacing"/>
        <w:ind w:left="720" w:hanging="720"/>
      </w:pPr>
    </w:p>
    <w:p w:rsidR="00655CF4" w:rsidRPr="00570899" w:rsidRDefault="00655CF4" w:rsidP="00655CF4">
      <w:pPr>
        <w:pStyle w:val="NoSpacing"/>
        <w:ind w:left="720" w:hanging="720"/>
      </w:pPr>
    </w:p>
    <w:p w:rsidR="00E93932" w:rsidRDefault="00E93932">
      <w:pPr>
        <w:spacing w:after="160" w:line="259" w:lineRule="auto"/>
        <w:rPr>
          <w:u w:val="single"/>
        </w:rPr>
      </w:pPr>
      <w:r>
        <w:rPr>
          <w:u w:val="single"/>
        </w:rPr>
        <w:br w:type="page"/>
      </w:r>
    </w:p>
    <w:p w:rsidR="00655CF4" w:rsidRDefault="00655CF4" w:rsidP="00655CF4">
      <w:pPr>
        <w:pStyle w:val="NoSpacing"/>
        <w:rPr>
          <w:u w:val="single"/>
        </w:rPr>
      </w:pPr>
      <w:r>
        <w:rPr>
          <w:u w:val="single"/>
        </w:rPr>
        <w:lastRenderedPageBreak/>
        <w:t>Questions</w:t>
      </w:r>
    </w:p>
    <w:p w:rsidR="00655CF4" w:rsidRDefault="00655CF4" w:rsidP="00655CF4">
      <w:pPr>
        <w:pStyle w:val="NoSpacing"/>
        <w:rPr>
          <w:u w:val="single"/>
        </w:rPr>
      </w:pPr>
    </w:p>
    <w:p w:rsidR="00655CF4" w:rsidRPr="009B41E1" w:rsidRDefault="00655CF4" w:rsidP="00655CF4">
      <w:pPr>
        <w:pStyle w:val="NoSpacing"/>
        <w:numPr>
          <w:ilvl w:val="0"/>
          <w:numId w:val="21"/>
        </w:numPr>
        <w:rPr>
          <w:u w:val="single"/>
        </w:rPr>
      </w:pPr>
      <w:r>
        <w:t>Most of the above pie charts contain a large portion of red.  What does this mean?</w:t>
      </w:r>
    </w:p>
    <w:p w:rsidR="00655CF4" w:rsidRDefault="00655CF4" w:rsidP="00655CF4">
      <w:pPr>
        <w:pStyle w:val="NoSpacing"/>
        <w:ind w:left="720"/>
        <w:rPr>
          <w:u w:val="single"/>
        </w:rPr>
      </w:pPr>
    </w:p>
    <w:p w:rsidR="00655CF4" w:rsidRDefault="00655CF4" w:rsidP="00655CF4">
      <w:pPr>
        <w:pStyle w:val="NoSpacing"/>
        <w:ind w:left="720"/>
        <w:rPr>
          <w:u w:val="single"/>
        </w:rPr>
      </w:pPr>
    </w:p>
    <w:p w:rsidR="00655CF4" w:rsidRPr="009B41E1" w:rsidRDefault="00655CF4" w:rsidP="00655CF4">
      <w:pPr>
        <w:pStyle w:val="NoSpacing"/>
        <w:ind w:left="720"/>
        <w:rPr>
          <w:u w:val="single"/>
        </w:rPr>
      </w:pPr>
    </w:p>
    <w:p w:rsidR="00655CF4" w:rsidRPr="009B41E1" w:rsidRDefault="00655CF4" w:rsidP="00655CF4">
      <w:pPr>
        <w:pStyle w:val="NoSpacing"/>
        <w:numPr>
          <w:ilvl w:val="0"/>
          <w:numId w:val="21"/>
        </w:numPr>
        <w:rPr>
          <w:u w:val="single"/>
        </w:rPr>
      </w:pPr>
      <w:r>
        <w:t>The African-born pie chart is strikingly different.   How might the HIV / AIDS crisis in several African countries contribute to this difference in trends?</w:t>
      </w:r>
    </w:p>
    <w:p w:rsidR="00655CF4" w:rsidRDefault="00655CF4" w:rsidP="00655CF4">
      <w:pPr>
        <w:pStyle w:val="ListParagraph"/>
        <w:rPr>
          <w:u w:val="single"/>
        </w:rPr>
      </w:pPr>
    </w:p>
    <w:p w:rsidR="00655CF4" w:rsidRDefault="00655CF4" w:rsidP="00655CF4">
      <w:pPr>
        <w:pStyle w:val="ListParagraph"/>
        <w:rPr>
          <w:u w:val="single"/>
        </w:rPr>
      </w:pPr>
    </w:p>
    <w:p w:rsidR="00655CF4" w:rsidRDefault="00655CF4" w:rsidP="00655CF4">
      <w:pPr>
        <w:pStyle w:val="ListParagraph"/>
        <w:rPr>
          <w:u w:val="single"/>
        </w:rPr>
      </w:pPr>
    </w:p>
    <w:p w:rsidR="00655CF4" w:rsidRPr="009B41E1" w:rsidRDefault="00655CF4" w:rsidP="00655CF4">
      <w:pPr>
        <w:pStyle w:val="NoSpacing"/>
        <w:numPr>
          <w:ilvl w:val="0"/>
          <w:numId w:val="21"/>
        </w:numPr>
        <w:rPr>
          <w:u w:val="single"/>
        </w:rPr>
      </w:pPr>
      <w:r>
        <w:t>What would be the likely outcome of a Chi-Square Test of Independence for testing the relationship between mode of exposure and race?  Explain your answer.</w:t>
      </w:r>
    </w:p>
    <w:p w:rsidR="00655CF4" w:rsidRDefault="00655CF4" w:rsidP="00655CF4">
      <w:pPr>
        <w:pStyle w:val="ListParagraph"/>
        <w:rPr>
          <w:u w:val="single"/>
        </w:rPr>
      </w:pPr>
    </w:p>
    <w:p w:rsidR="00655CF4" w:rsidRPr="000D079D" w:rsidRDefault="00655CF4" w:rsidP="00655CF4">
      <w:pPr>
        <w:pStyle w:val="NoSpacing"/>
        <w:ind w:left="720"/>
        <w:rPr>
          <w:u w:val="single"/>
        </w:rPr>
      </w:pPr>
    </w:p>
    <w:p w:rsidR="00655CF4" w:rsidRDefault="00655CF4" w:rsidP="00655CF4">
      <w:pPr>
        <w:pStyle w:val="NoSpacing"/>
      </w:pPr>
    </w:p>
    <w:p w:rsidR="00655CF4" w:rsidRDefault="00655CF4" w:rsidP="00655CF4">
      <w:pPr>
        <w:pStyle w:val="NoSpacing"/>
      </w:pPr>
    </w:p>
    <w:p w:rsidR="00655CF4" w:rsidRDefault="00655CF4" w:rsidP="00655CF4">
      <w:pPr>
        <w:pStyle w:val="NoSpacing"/>
        <w:rPr>
          <w:u w:val="single"/>
        </w:rPr>
      </w:pPr>
      <w:r>
        <w:t>I obtained the counts based on the percentages presented above for White, African-American, Hispanic, African-born, and Asian and put them into the following table.</w:t>
      </w:r>
    </w:p>
    <w:p w:rsidR="00655CF4" w:rsidRDefault="00655CF4" w:rsidP="00655CF4">
      <w:pPr>
        <w:pStyle w:val="NoSpacing"/>
        <w:rPr>
          <w:u w:val="single"/>
        </w:rPr>
      </w:pPr>
    </w:p>
    <w:p w:rsidR="00655CF4" w:rsidRDefault="00655CF4" w:rsidP="00655CF4">
      <w:pPr>
        <w:pStyle w:val="NoSpacing"/>
        <w:jc w:val="center"/>
        <w:rPr>
          <w:u w:val="single"/>
        </w:rPr>
      </w:pPr>
      <w:r>
        <w:rPr>
          <w:noProof/>
        </w:rPr>
        <w:drawing>
          <wp:inline distT="0" distB="0" distL="0" distR="0" wp14:anchorId="2C93DDEA" wp14:editId="3FB51E31">
            <wp:extent cx="3108960" cy="2711395"/>
            <wp:effectExtent l="0" t="0" r="0" b="0"/>
            <wp:docPr id="4107" name="Picture 4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114483" cy="2716212"/>
                    </a:xfrm>
                    <a:prstGeom prst="rect">
                      <a:avLst/>
                    </a:prstGeom>
                  </pic:spPr>
                </pic:pic>
              </a:graphicData>
            </a:graphic>
          </wp:inline>
        </w:drawing>
      </w:r>
    </w:p>
    <w:p w:rsidR="00655CF4" w:rsidRDefault="00655CF4" w:rsidP="00655CF4">
      <w:pPr>
        <w:pStyle w:val="NoSpacing"/>
      </w:pPr>
    </w:p>
    <w:p w:rsidR="00655CF4" w:rsidRDefault="00655CF4" w:rsidP="00655CF4">
      <w:r>
        <w:br w:type="page"/>
      </w:r>
    </w:p>
    <w:p w:rsidR="00655CF4" w:rsidRPr="000D079D" w:rsidRDefault="00655CF4" w:rsidP="00655CF4">
      <w:pPr>
        <w:pStyle w:val="NoSpacing"/>
      </w:pPr>
      <w:r>
        <w:lastRenderedPageBreak/>
        <w:t>A mosaic plot that shows the trends across race.</w:t>
      </w:r>
    </w:p>
    <w:p w:rsidR="00655CF4" w:rsidRDefault="00655CF4" w:rsidP="00655CF4">
      <w:pPr>
        <w:pStyle w:val="NoSpacing"/>
        <w:jc w:val="center"/>
        <w:rPr>
          <w:u w:val="single"/>
        </w:rPr>
      </w:pPr>
    </w:p>
    <w:p w:rsidR="00655CF4" w:rsidRDefault="00E93932" w:rsidP="00655CF4">
      <w:pPr>
        <w:pStyle w:val="NoSpacing"/>
        <w:jc w:val="center"/>
        <w:rPr>
          <w:u w:val="single"/>
        </w:rPr>
      </w:pPr>
      <w:r>
        <w:rPr>
          <w:noProof/>
        </w:rPr>
        <w:drawing>
          <wp:inline distT="0" distB="0" distL="0" distR="0" wp14:anchorId="5EC5B35E" wp14:editId="18CF0C57">
            <wp:extent cx="3629025" cy="27886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l="1" r="1042"/>
                    <a:stretch/>
                  </pic:blipFill>
                  <pic:spPr bwMode="auto">
                    <a:xfrm>
                      <a:off x="0" y="0"/>
                      <a:ext cx="3635513" cy="2793605"/>
                    </a:xfrm>
                    <a:prstGeom prst="rect">
                      <a:avLst/>
                    </a:prstGeom>
                    <a:ln>
                      <a:noFill/>
                    </a:ln>
                    <a:extLst>
                      <a:ext uri="{53640926-AAD7-44D8-BBD7-CCE9431645EC}">
                        <a14:shadowObscured xmlns:a14="http://schemas.microsoft.com/office/drawing/2010/main"/>
                      </a:ext>
                    </a:extLst>
                  </pic:spPr>
                </pic:pic>
              </a:graphicData>
            </a:graphic>
          </wp:inline>
        </w:drawing>
      </w:r>
    </w:p>
    <w:p w:rsidR="00655CF4" w:rsidRDefault="00655CF4" w:rsidP="00655CF4">
      <w:pPr>
        <w:pStyle w:val="NoSpacing"/>
        <w:jc w:val="center"/>
        <w:rPr>
          <w:u w:val="single"/>
        </w:rPr>
      </w:pPr>
    </w:p>
    <w:p w:rsidR="00655CF4" w:rsidRDefault="00655CF4" w:rsidP="00655CF4">
      <w:pPr>
        <w:pStyle w:val="NoSpacing"/>
        <w:rPr>
          <w:u w:val="single"/>
        </w:rPr>
      </w:pPr>
      <w:r>
        <w:rPr>
          <w:u w:val="single"/>
        </w:rPr>
        <w:t>Questions</w:t>
      </w:r>
    </w:p>
    <w:p w:rsidR="00655CF4" w:rsidRDefault="00655CF4" w:rsidP="00655CF4">
      <w:pPr>
        <w:pStyle w:val="NoSpacing"/>
        <w:rPr>
          <w:u w:val="single"/>
        </w:rPr>
      </w:pPr>
    </w:p>
    <w:p w:rsidR="00655CF4" w:rsidRPr="009B41E1" w:rsidRDefault="00655CF4" w:rsidP="00655CF4">
      <w:pPr>
        <w:pStyle w:val="NoSpacing"/>
        <w:numPr>
          <w:ilvl w:val="0"/>
          <w:numId w:val="21"/>
        </w:numPr>
        <w:rPr>
          <w:u w:val="single"/>
        </w:rPr>
      </w:pPr>
      <w:r>
        <w:t>Is it easier or more difficult to make comparisons across race using a mosaic plot or individual pie charts?  Explain.</w:t>
      </w:r>
    </w:p>
    <w:p w:rsidR="00655CF4" w:rsidRDefault="00655CF4" w:rsidP="00655CF4">
      <w:pPr>
        <w:pStyle w:val="NoSpacing"/>
        <w:ind w:left="720"/>
        <w:rPr>
          <w:u w:val="single"/>
        </w:rPr>
      </w:pPr>
    </w:p>
    <w:p w:rsidR="00655CF4" w:rsidRPr="009B41E1" w:rsidRDefault="00655CF4" w:rsidP="00655CF4">
      <w:pPr>
        <w:pStyle w:val="NoSpacing"/>
        <w:ind w:left="720"/>
        <w:rPr>
          <w:u w:val="single"/>
        </w:rPr>
      </w:pPr>
    </w:p>
    <w:p w:rsidR="00655CF4" w:rsidRPr="009B41E1" w:rsidRDefault="00655CF4" w:rsidP="00655CF4">
      <w:pPr>
        <w:pStyle w:val="NoSpacing"/>
        <w:numPr>
          <w:ilvl w:val="0"/>
          <w:numId w:val="21"/>
        </w:numPr>
        <w:rPr>
          <w:u w:val="single"/>
        </w:rPr>
      </w:pPr>
      <w:r>
        <w:t>Does this plot suggest that a relationship exists between the mode of exposure and race?  If so, briefly discuss this relationship.</w:t>
      </w:r>
    </w:p>
    <w:p w:rsidR="00655CF4" w:rsidRDefault="00655CF4" w:rsidP="00655CF4">
      <w:pPr>
        <w:pStyle w:val="ListParagraph"/>
        <w:rPr>
          <w:u w:val="single"/>
        </w:rPr>
      </w:pPr>
    </w:p>
    <w:p w:rsidR="00655CF4" w:rsidRPr="009B41E1" w:rsidRDefault="00655CF4" w:rsidP="00655CF4">
      <w:pPr>
        <w:pStyle w:val="NoSpacing"/>
        <w:numPr>
          <w:ilvl w:val="0"/>
          <w:numId w:val="21"/>
        </w:numPr>
        <w:rPr>
          <w:u w:val="single"/>
        </w:rPr>
      </w:pPr>
      <w:r>
        <w:t xml:space="preserve">The p-value for the Chi-Square Test of Independence is </w:t>
      </w:r>
      <w:r w:rsidRPr="009B41E1">
        <w:rPr>
          <w:i/>
        </w:rPr>
        <w:t>very</w:t>
      </w:r>
      <w:r>
        <w:t xml:space="preserve"> small -- much smaller than 0.05.  What is the practical interpretation of this p-value?</w:t>
      </w:r>
    </w:p>
    <w:p w:rsidR="00655CF4" w:rsidRDefault="00655CF4" w:rsidP="00655CF4">
      <w:pPr>
        <w:pStyle w:val="ListParagraph"/>
        <w:rPr>
          <w:u w:val="single"/>
        </w:rPr>
      </w:pPr>
    </w:p>
    <w:p w:rsidR="00965F7F" w:rsidRDefault="00965F7F" w:rsidP="00655CF4">
      <w:pPr>
        <w:pStyle w:val="ListParagraph"/>
        <w:rPr>
          <w:u w:val="single"/>
        </w:rPr>
      </w:pPr>
    </w:p>
    <w:p w:rsidR="00655CF4" w:rsidRDefault="00655CF4" w:rsidP="00655CF4">
      <w:pPr>
        <w:pStyle w:val="NoSpacing"/>
        <w:numPr>
          <w:ilvl w:val="0"/>
          <w:numId w:val="21"/>
        </w:numPr>
      </w:pPr>
      <w:r>
        <w:t xml:space="preserve">Suppose you are in charge of creating a pamphlet for the Minnesota Department of Health.  Our investigation here suggests that an HIV/AIDS pamphlet appropriate for a clinic in certain area (say Winona) may need to be changed for a clinic in a different area (say a Somalia Community Health Clinic).  Carefully explain why the p-value from our analysis supports this conclusion.  Also, what is </w:t>
      </w:r>
      <w:r w:rsidRPr="00992345">
        <w:rPr>
          <w:i/>
        </w:rPr>
        <w:t>gained</w:t>
      </w:r>
      <w:r>
        <w:t xml:space="preserve"> by using a p-value to help us make this decision?  Why should we even look at a p-value in an investigation like this?  Discuss.</w:t>
      </w:r>
    </w:p>
    <w:p w:rsidR="00655CF4" w:rsidRDefault="00655CF4" w:rsidP="00655CF4">
      <w:pPr>
        <w:pStyle w:val="NoSpacing"/>
      </w:pPr>
    </w:p>
    <w:p w:rsidR="00655CF4" w:rsidRDefault="00655CF4" w:rsidP="00655CF4">
      <w:pPr>
        <w:pStyle w:val="NoSpacing"/>
      </w:pPr>
    </w:p>
    <w:p w:rsidR="00965F7F" w:rsidRDefault="00965F7F" w:rsidP="00655CF4">
      <w:pPr>
        <w:pStyle w:val="NoSpacing"/>
      </w:pPr>
    </w:p>
    <w:p w:rsidR="00655CF4" w:rsidRPr="007C656D" w:rsidRDefault="00655CF4" w:rsidP="00655CF4">
      <w:pPr>
        <w:pStyle w:val="NoSpacing"/>
        <w:numPr>
          <w:ilvl w:val="0"/>
          <w:numId w:val="21"/>
        </w:numPr>
        <w:rPr>
          <w:u w:val="single"/>
        </w:rPr>
      </w:pPr>
      <w:r>
        <w:t>Is it unethical to investigate data in the manner in which we have here?  That is, should HIV / AIDS surveillance reports include information regarding race?  Discuss.</w:t>
      </w:r>
    </w:p>
    <w:p w:rsidR="006B34FD" w:rsidRDefault="006B34FD">
      <w:pPr>
        <w:spacing w:after="160" w:line="259" w:lineRule="auto"/>
        <w:rPr>
          <w:u w:val="single"/>
        </w:rPr>
      </w:pPr>
      <w:r>
        <w:rPr>
          <w:u w:val="single"/>
        </w:rPr>
        <w:br w:type="page"/>
      </w:r>
    </w:p>
    <w:p w:rsidR="00655CF4" w:rsidRDefault="00655CF4" w:rsidP="00655CF4">
      <w:pPr>
        <w:pStyle w:val="NoSpacing"/>
      </w:pPr>
      <w:r w:rsidRPr="007C656D">
        <w:rPr>
          <w:u w:val="single"/>
        </w:rPr>
        <w:lastRenderedPageBreak/>
        <w:t xml:space="preserve">Example </w:t>
      </w:r>
      <w:proofErr w:type="gramStart"/>
      <w:r w:rsidR="00BB3BDC">
        <w:rPr>
          <w:u w:val="single"/>
        </w:rPr>
        <w:t>8.4</w:t>
      </w:r>
      <w:r>
        <w:rPr>
          <w:u w:val="single"/>
        </w:rPr>
        <w:t xml:space="preserve"> </w:t>
      </w:r>
      <w:r>
        <w:t xml:space="preserve"> Consider</w:t>
      </w:r>
      <w:proofErr w:type="gramEnd"/>
      <w:r>
        <w:t xml:space="preserve"> a study done by Timonen, et al. (2001) that investigating the risk of suicide and it possible relationship with income level.  This study was done in Finland because it has one of the highest death rates from suicide and treatment methods are similar across income levels (i.e. most of the population is treated similarly in public hospitals, regardless of socioeconomic status).  Consider the following data from their study.</w:t>
      </w:r>
    </w:p>
    <w:p w:rsidR="00655CF4" w:rsidRDefault="00655CF4" w:rsidP="00655CF4">
      <w:pPr>
        <w:pStyle w:val="NoSpacing"/>
        <w:ind w:left="360"/>
      </w:pPr>
    </w:p>
    <w:tbl>
      <w:tblPr>
        <w:tblStyle w:val="TableGrid"/>
        <w:tblW w:w="0" w:type="auto"/>
        <w:tblInd w:w="360" w:type="dxa"/>
        <w:tblLook w:val="04A0" w:firstRow="1" w:lastRow="0" w:firstColumn="1" w:lastColumn="0" w:noHBand="0" w:noVBand="1"/>
      </w:tblPr>
      <w:tblGrid>
        <w:gridCol w:w="4389"/>
        <w:gridCol w:w="4601"/>
      </w:tblGrid>
      <w:tr w:rsidR="00655CF4" w:rsidTr="0001035B">
        <w:tc>
          <w:tcPr>
            <w:tcW w:w="4518" w:type="dxa"/>
          </w:tcPr>
          <w:p w:rsidR="00655CF4" w:rsidRDefault="00655CF4" w:rsidP="0001035B">
            <w:pPr>
              <w:pStyle w:val="NoSpacing"/>
              <w:jc w:val="center"/>
            </w:pPr>
            <w:r>
              <w:t>Violent* vs. Non Violent Across Occupations</w:t>
            </w:r>
          </w:p>
          <w:p w:rsidR="00655CF4" w:rsidRDefault="00655CF4" w:rsidP="0001035B">
            <w:pPr>
              <w:pStyle w:val="NoSpacing"/>
              <w:jc w:val="center"/>
            </w:pPr>
          </w:p>
          <w:p w:rsidR="00655CF4" w:rsidRDefault="00655CF4" w:rsidP="0001035B">
            <w:pPr>
              <w:pStyle w:val="NoSpacing"/>
              <w:jc w:val="center"/>
            </w:pPr>
            <w:r>
              <w:rPr>
                <w:noProof/>
              </w:rPr>
              <w:drawing>
                <wp:inline distT="0" distB="0" distL="0" distR="0" wp14:anchorId="53ED3C3D" wp14:editId="4F2CD038">
                  <wp:extent cx="2314575" cy="1928813"/>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2319789" cy="1933158"/>
                          </a:xfrm>
                          <a:prstGeom prst="rect">
                            <a:avLst/>
                          </a:prstGeom>
                        </pic:spPr>
                      </pic:pic>
                    </a:graphicData>
                  </a:graphic>
                </wp:inline>
              </w:drawing>
            </w:r>
          </w:p>
          <w:p w:rsidR="00655CF4" w:rsidRPr="007509E4" w:rsidRDefault="00655CF4" w:rsidP="0001035B">
            <w:pPr>
              <w:pStyle w:val="NoSpacing"/>
              <w:rPr>
                <w:sz w:val="16"/>
                <w:szCs w:val="16"/>
              </w:rPr>
            </w:pPr>
            <w:r w:rsidRPr="007509E4">
              <w:rPr>
                <w:sz w:val="16"/>
                <w:szCs w:val="16"/>
              </w:rPr>
              <w:t>*Violent</w:t>
            </w:r>
            <w:r>
              <w:rPr>
                <w:sz w:val="16"/>
                <w:szCs w:val="16"/>
              </w:rPr>
              <w:t xml:space="preserve"> Includes</w:t>
            </w:r>
            <w:r w:rsidRPr="007509E4">
              <w:rPr>
                <w:sz w:val="16"/>
                <w:szCs w:val="16"/>
              </w:rPr>
              <w:t>: Hanging, drowning, shooting, wrist cutting, jumping from a height</w:t>
            </w:r>
          </w:p>
        </w:tc>
        <w:tc>
          <w:tcPr>
            <w:tcW w:w="4698" w:type="dxa"/>
          </w:tcPr>
          <w:p w:rsidR="00655CF4" w:rsidRDefault="00655CF4" w:rsidP="0001035B">
            <w:pPr>
              <w:pStyle w:val="NoSpacing"/>
              <w:jc w:val="center"/>
            </w:pPr>
            <w:r>
              <w:t>Reason for Admission into Treatment</w:t>
            </w:r>
          </w:p>
          <w:p w:rsidR="00655CF4" w:rsidRDefault="00655CF4" w:rsidP="0001035B">
            <w:pPr>
              <w:pStyle w:val="NoSpacing"/>
              <w:jc w:val="center"/>
            </w:pPr>
            <w:r>
              <w:t>Across Occupations</w:t>
            </w:r>
          </w:p>
          <w:p w:rsidR="00655CF4" w:rsidRDefault="00655CF4" w:rsidP="0001035B">
            <w:pPr>
              <w:pStyle w:val="NoSpacing"/>
              <w:jc w:val="center"/>
            </w:pPr>
            <w:r>
              <w:rPr>
                <w:noProof/>
              </w:rPr>
              <w:drawing>
                <wp:inline distT="0" distB="0" distL="0" distR="0" wp14:anchorId="053CC8F1" wp14:editId="07F57BCD">
                  <wp:extent cx="2530550" cy="1962150"/>
                  <wp:effectExtent l="0" t="0" r="317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2530550" cy="1962150"/>
                          </a:xfrm>
                          <a:prstGeom prst="rect">
                            <a:avLst/>
                          </a:prstGeom>
                        </pic:spPr>
                      </pic:pic>
                    </a:graphicData>
                  </a:graphic>
                </wp:inline>
              </w:drawing>
            </w:r>
          </w:p>
          <w:p w:rsidR="00655CF4" w:rsidRDefault="00655CF4" w:rsidP="0001035B">
            <w:pPr>
              <w:pStyle w:val="NoSpacing"/>
              <w:jc w:val="center"/>
            </w:pPr>
          </w:p>
        </w:tc>
      </w:tr>
    </w:tbl>
    <w:p w:rsidR="00655CF4" w:rsidRDefault="00655CF4" w:rsidP="00655CF4">
      <w:pPr>
        <w:pStyle w:val="NoSpacing"/>
        <w:ind w:left="360"/>
      </w:pPr>
    </w:p>
    <w:p w:rsidR="00655CF4" w:rsidRPr="007C656D" w:rsidRDefault="00655CF4" w:rsidP="00655CF4">
      <w:pPr>
        <w:pStyle w:val="NoSpacing"/>
      </w:pPr>
      <w:r>
        <w:t xml:space="preserve">Source:  Timonen, M., </w:t>
      </w:r>
      <w:proofErr w:type="spellStart"/>
      <w:r>
        <w:t>Viilo</w:t>
      </w:r>
      <w:proofErr w:type="spellEnd"/>
      <w:r>
        <w:t xml:space="preserve">, K., Hakko, H., </w:t>
      </w:r>
      <w:proofErr w:type="spellStart"/>
      <w:r>
        <w:t>Väisänen</w:t>
      </w:r>
      <w:proofErr w:type="spellEnd"/>
      <w:r>
        <w:t xml:space="preserve">, E., </w:t>
      </w:r>
      <w:proofErr w:type="spellStart"/>
      <w:r>
        <w:t>Räsänen</w:t>
      </w:r>
      <w:proofErr w:type="spellEnd"/>
      <w:r>
        <w:t xml:space="preserve">, P., and </w:t>
      </w:r>
      <w:proofErr w:type="spellStart"/>
      <w:r>
        <w:t>Särkioja</w:t>
      </w:r>
      <w:proofErr w:type="spellEnd"/>
      <w:r>
        <w:t>, T. (2001).  “</w:t>
      </w:r>
      <w:r w:rsidRPr="00CF0455">
        <w:rPr>
          <w:i/>
        </w:rPr>
        <w:t>Risk of suicide related to income level in mental illness: Psychiatric disorders are more severe among suicide victims of higher occupational level</w:t>
      </w:r>
      <w:r>
        <w:t>.” British Medical Journal, Vol. 323 (7306</w:t>
      </w:r>
      <w:proofErr w:type="gramStart"/>
      <w:r>
        <w:t>) :</w:t>
      </w:r>
      <w:proofErr w:type="gramEnd"/>
      <w:r>
        <w:t xml:space="preserve"> 232.</w:t>
      </w:r>
    </w:p>
    <w:p w:rsidR="00655CF4" w:rsidRDefault="00655CF4" w:rsidP="00655CF4">
      <w:pPr>
        <w:pStyle w:val="NoSpacing"/>
        <w:rPr>
          <w:u w:val="single"/>
        </w:rPr>
      </w:pPr>
    </w:p>
    <w:p w:rsidR="00655CF4" w:rsidRDefault="00655CF4" w:rsidP="00655CF4">
      <w:pPr>
        <w:pStyle w:val="NoSpacing"/>
      </w:pPr>
      <w:r>
        <w:t>Consider the following research questions.</w:t>
      </w:r>
    </w:p>
    <w:p w:rsidR="00655CF4" w:rsidRDefault="00655CF4" w:rsidP="00655CF4">
      <w:pPr>
        <w:pStyle w:val="NoSpacing"/>
      </w:pPr>
    </w:p>
    <w:p w:rsidR="00655CF4" w:rsidRDefault="00655CF4" w:rsidP="00655CF4">
      <w:pPr>
        <w:pStyle w:val="NoSpacing"/>
        <w:numPr>
          <w:ilvl w:val="0"/>
          <w:numId w:val="23"/>
        </w:numPr>
        <w:ind w:left="720"/>
      </w:pPr>
      <w:r>
        <w:t>Is the likelihood of a violent suicide dependent on type of occupation?</w:t>
      </w:r>
    </w:p>
    <w:p w:rsidR="00655CF4" w:rsidRDefault="00655CF4" w:rsidP="00655CF4">
      <w:pPr>
        <w:pStyle w:val="NoSpacing"/>
        <w:ind w:left="720"/>
      </w:pPr>
    </w:p>
    <w:p w:rsidR="00655CF4" w:rsidRDefault="00655CF4" w:rsidP="00655CF4">
      <w:pPr>
        <w:pStyle w:val="NoSpacing"/>
        <w:numPr>
          <w:ilvl w:val="0"/>
          <w:numId w:val="23"/>
        </w:numPr>
        <w:ind w:left="720"/>
      </w:pPr>
      <w:r>
        <w:t xml:space="preserve">Students tend to be younger and the method of suicide for this age group is likely to be different than other age groups.  Remove the student data from the dataset and redo the first research question.  </w:t>
      </w:r>
    </w:p>
    <w:p w:rsidR="00655CF4" w:rsidRDefault="00655CF4" w:rsidP="00655CF4">
      <w:pPr>
        <w:pStyle w:val="NoSpacing"/>
        <w:ind w:left="720"/>
      </w:pPr>
    </w:p>
    <w:p w:rsidR="00655CF4" w:rsidRDefault="00655CF4" w:rsidP="00655CF4">
      <w:pPr>
        <w:pStyle w:val="NoSpacing"/>
        <w:ind w:left="720"/>
      </w:pPr>
      <w:r>
        <w:t>Is the likelihood of a violent suicide dependent on type of occupation (with students removed)?</w:t>
      </w:r>
    </w:p>
    <w:p w:rsidR="00655CF4" w:rsidRDefault="00655CF4" w:rsidP="00655CF4">
      <w:pPr>
        <w:pStyle w:val="NoSpacing"/>
        <w:ind w:left="720"/>
      </w:pPr>
    </w:p>
    <w:p w:rsidR="00655CF4" w:rsidRDefault="00655CF4" w:rsidP="00655CF4">
      <w:pPr>
        <w:pStyle w:val="NoSpacing"/>
        <w:numPr>
          <w:ilvl w:val="0"/>
          <w:numId w:val="23"/>
        </w:numPr>
        <w:ind w:left="720"/>
      </w:pPr>
      <w:r>
        <w:t>Is the likelihood for the reason of admission vary across occupations?</w:t>
      </w:r>
    </w:p>
    <w:p w:rsidR="00655CF4" w:rsidRPr="007509E4" w:rsidRDefault="00655CF4" w:rsidP="00655CF4">
      <w:pPr>
        <w:pStyle w:val="NoSpacing"/>
      </w:pPr>
    </w:p>
    <w:p w:rsidR="00655CF4" w:rsidRDefault="00655CF4" w:rsidP="00655CF4">
      <w:pPr>
        <w:pStyle w:val="NoSpacing"/>
      </w:pPr>
      <w:r>
        <w:t>Complete the following for each research question.</w:t>
      </w:r>
    </w:p>
    <w:p w:rsidR="00655CF4" w:rsidRDefault="00655CF4" w:rsidP="00655CF4">
      <w:pPr>
        <w:pStyle w:val="NoSpacing"/>
        <w:numPr>
          <w:ilvl w:val="0"/>
          <w:numId w:val="24"/>
        </w:numPr>
        <w:ind w:left="720"/>
      </w:pPr>
      <w:r>
        <w:t>Obtain a p-value from a Chi-Square Test of Independence.</w:t>
      </w:r>
    </w:p>
    <w:p w:rsidR="00655CF4" w:rsidRDefault="00655CF4" w:rsidP="00655CF4">
      <w:pPr>
        <w:pStyle w:val="NoSpacing"/>
        <w:numPr>
          <w:ilvl w:val="0"/>
          <w:numId w:val="24"/>
        </w:numPr>
        <w:ind w:left="720"/>
      </w:pPr>
      <w:r>
        <w:t>Answer each research question using your p-value.</w:t>
      </w:r>
    </w:p>
    <w:p w:rsidR="00655CF4" w:rsidRDefault="00655CF4" w:rsidP="00655CF4">
      <w:pPr>
        <w:pStyle w:val="NoSpacing"/>
        <w:numPr>
          <w:ilvl w:val="0"/>
          <w:numId w:val="24"/>
        </w:numPr>
        <w:ind w:left="720"/>
      </w:pPr>
      <w:r>
        <w:t>Obtain the appropriate mosaic plot for each research question that can be used to make visual comparisons across the occupations.</w:t>
      </w:r>
    </w:p>
    <w:p w:rsidR="00655CF4" w:rsidRDefault="00655CF4" w:rsidP="00655CF4">
      <w:pPr>
        <w:pStyle w:val="NoSpacing"/>
        <w:numPr>
          <w:ilvl w:val="0"/>
          <w:numId w:val="24"/>
        </w:numPr>
        <w:ind w:left="720"/>
      </w:pPr>
      <w:r>
        <w:t xml:space="preserve">Write two or three statements, appropriate for a mental health clinic, that communicate the practical interpretation of the outcomes from each research question. </w:t>
      </w:r>
    </w:p>
    <w:p w:rsidR="00655CF4" w:rsidRDefault="00655CF4" w:rsidP="00655CF4">
      <w:pPr>
        <w:pStyle w:val="NoSpacing"/>
        <w:ind w:left="1080"/>
      </w:pPr>
    </w:p>
    <w:p w:rsidR="00655CF4" w:rsidRDefault="00655CF4" w:rsidP="00655CF4">
      <w:pPr>
        <w:pStyle w:val="NoSpacing"/>
        <w:ind w:left="1080"/>
      </w:pPr>
    </w:p>
    <w:p w:rsidR="00655CF4" w:rsidRDefault="00655CF4" w:rsidP="00655CF4">
      <w:pPr>
        <w:pStyle w:val="NoSpacing"/>
      </w:pPr>
      <w:r>
        <w:rPr>
          <w:u w:val="single"/>
        </w:rPr>
        <w:lastRenderedPageBreak/>
        <w:t xml:space="preserve">Example </w:t>
      </w:r>
      <w:r w:rsidR="00BB3BDC">
        <w:rPr>
          <w:u w:val="single"/>
        </w:rPr>
        <w:t>8.5</w:t>
      </w:r>
      <w:r>
        <w:t xml:space="preserve"> The Minnesota Department of Corrections often creates reports for the Minnesota State Legislature to identify the importance of funding programs that are known to improve public safety.  The following data was presented in one such report.  The following question and supporting data were provided on p17 of their report.</w:t>
      </w:r>
    </w:p>
    <w:p w:rsidR="00655CF4" w:rsidRDefault="00655CF4" w:rsidP="00655CF4">
      <w:pPr>
        <w:pStyle w:val="NoSpacing"/>
      </w:pPr>
    </w:p>
    <w:p w:rsidR="00655CF4" w:rsidRDefault="00655CF4" w:rsidP="00655CF4">
      <w:pPr>
        <w:pStyle w:val="NoSpacing"/>
      </w:pPr>
      <w:r>
        <w:t xml:space="preserve">Source:  </w:t>
      </w:r>
      <w:hyperlink r:id="rId41" w:history="1">
        <w:r w:rsidR="000C26B6" w:rsidRPr="0066154E">
          <w:rPr>
            <w:rStyle w:val="Hyperlink"/>
          </w:rPr>
          <w:t>http://www.doc.state.mn.us</w:t>
        </w:r>
      </w:hyperlink>
    </w:p>
    <w:p w:rsidR="00655CF4" w:rsidRDefault="00655CF4" w:rsidP="00655CF4">
      <w:pPr>
        <w:pStyle w:val="NoSpacing"/>
      </w:pPr>
    </w:p>
    <w:p w:rsidR="00655CF4" w:rsidRPr="000C1777" w:rsidRDefault="00655CF4" w:rsidP="00655CF4">
      <w:pPr>
        <w:pStyle w:val="NoSpacing"/>
      </w:pPr>
    </w:p>
    <w:p w:rsidR="00655CF4" w:rsidRDefault="00655CF4" w:rsidP="00655CF4">
      <w:pPr>
        <w:pStyle w:val="NoSpacing"/>
        <w:jc w:val="center"/>
      </w:pPr>
      <w:r>
        <w:rPr>
          <w:noProof/>
        </w:rPr>
        <w:drawing>
          <wp:inline distT="0" distB="0" distL="0" distR="0" wp14:anchorId="6F9B2E6D" wp14:editId="2F510C53">
            <wp:extent cx="4171950" cy="295780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4182607" cy="2965361"/>
                    </a:xfrm>
                    <a:prstGeom prst="rect">
                      <a:avLst/>
                    </a:prstGeom>
                  </pic:spPr>
                </pic:pic>
              </a:graphicData>
            </a:graphic>
          </wp:inline>
        </w:drawing>
      </w:r>
    </w:p>
    <w:p w:rsidR="00655CF4" w:rsidRDefault="00655CF4" w:rsidP="00655CF4">
      <w:pPr>
        <w:pStyle w:val="NoSpacing"/>
        <w:ind w:left="1080"/>
      </w:pPr>
    </w:p>
    <w:p w:rsidR="000C26B6" w:rsidRDefault="000C26B6" w:rsidP="00655CF4">
      <w:pPr>
        <w:pStyle w:val="NoSpacing"/>
      </w:pPr>
      <w:r w:rsidRPr="000C26B6">
        <w:rPr>
          <w:u w:val="single"/>
        </w:rPr>
        <w:t>Research Question</w:t>
      </w:r>
      <w:r>
        <w:t>:  Is completion of sex offender treatment while on probation associated with a decrease in recidivism?</w:t>
      </w:r>
    </w:p>
    <w:p w:rsidR="000C26B6" w:rsidRDefault="000C26B6" w:rsidP="00655CF4">
      <w:pPr>
        <w:pStyle w:val="NoSpacing"/>
      </w:pPr>
    </w:p>
    <w:p w:rsidR="00655CF4" w:rsidRDefault="00655CF4" w:rsidP="00655CF4">
      <w:pPr>
        <w:pStyle w:val="NoSpacing"/>
      </w:pPr>
      <w:r>
        <w:t>Complete the following for your investigation.</w:t>
      </w:r>
    </w:p>
    <w:p w:rsidR="00655CF4" w:rsidRDefault="00655CF4" w:rsidP="00655CF4">
      <w:pPr>
        <w:pStyle w:val="NoSpacing"/>
        <w:numPr>
          <w:ilvl w:val="0"/>
          <w:numId w:val="25"/>
        </w:numPr>
      </w:pPr>
      <w:r>
        <w:t xml:space="preserve">Put this data into </w:t>
      </w:r>
      <w:r w:rsidR="00965F7F">
        <w:t>JMP</w:t>
      </w:r>
      <w:r>
        <w:t xml:space="preserve"> and complete a Chi-Square Test of Independence. </w:t>
      </w:r>
    </w:p>
    <w:p w:rsidR="00655CF4" w:rsidRDefault="00655CF4" w:rsidP="00655CF4">
      <w:pPr>
        <w:pStyle w:val="NoSpacing"/>
        <w:numPr>
          <w:ilvl w:val="0"/>
          <w:numId w:val="25"/>
        </w:numPr>
      </w:pPr>
      <w:r>
        <w:t>Obtain a mosaic plot for this data.</w:t>
      </w:r>
    </w:p>
    <w:p w:rsidR="00655CF4" w:rsidRDefault="00655CF4" w:rsidP="00655CF4">
      <w:pPr>
        <w:pStyle w:val="NoSpacing"/>
      </w:pPr>
    </w:p>
    <w:p w:rsidR="00655CF4" w:rsidRDefault="00655CF4" w:rsidP="00655CF4">
      <w:pPr>
        <w:pStyle w:val="NoSpacing"/>
        <w:rPr>
          <w:u w:val="single"/>
        </w:rPr>
      </w:pPr>
      <w:r>
        <w:rPr>
          <w:u w:val="single"/>
        </w:rPr>
        <w:t>Questions</w:t>
      </w:r>
    </w:p>
    <w:p w:rsidR="00655CF4" w:rsidRDefault="00655CF4" w:rsidP="00655CF4">
      <w:pPr>
        <w:pStyle w:val="NoSpacing"/>
      </w:pPr>
    </w:p>
    <w:p w:rsidR="00655CF4" w:rsidRDefault="00655CF4" w:rsidP="00655CF4">
      <w:pPr>
        <w:pStyle w:val="NoSpacing"/>
        <w:numPr>
          <w:ilvl w:val="0"/>
          <w:numId w:val="26"/>
        </w:numPr>
      </w:pPr>
      <w:r>
        <w:t>What is the p-value from your test?  In the context of this problem, what is the practical interpretation of this p-value?</w:t>
      </w:r>
    </w:p>
    <w:p w:rsidR="00655CF4" w:rsidRDefault="00655CF4" w:rsidP="00655CF4">
      <w:pPr>
        <w:pStyle w:val="NoSpacing"/>
        <w:ind w:left="720"/>
      </w:pPr>
    </w:p>
    <w:p w:rsidR="00655CF4" w:rsidRDefault="00655CF4" w:rsidP="00655CF4">
      <w:pPr>
        <w:pStyle w:val="NoSpacing"/>
        <w:ind w:left="720"/>
      </w:pPr>
    </w:p>
    <w:p w:rsidR="00655CF4" w:rsidRDefault="00655CF4" w:rsidP="00655CF4">
      <w:pPr>
        <w:pStyle w:val="NoSpacing"/>
        <w:numPr>
          <w:ilvl w:val="0"/>
          <w:numId w:val="26"/>
        </w:numPr>
      </w:pPr>
      <w:r>
        <w:t xml:space="preserve">What is </w:t>
      </w:r>
      <w:r w:rsidRPr="000C1777">
        <w:rPr>
          <w:i/>
        </w:rPr>
        <w:t>gained</w:t>
      </w:r>
      <w:r>
        <w:t xml:space="preserve"> by running a Chi-Square Test of Independence?  Why would somebody actually do this test in an investigation of this type?</w:t>
      </w:r>
    </w:p>
    <w:p w:rsidR="00655CF4" w:rsidRDefault="00655CF4" w:rsidP="00655CF4">
      <w:pPr>
        <w:pStyle w:val="NoSpacing"/>
        <w:ind w:left="720"/>
      </w:pPr>
    </w:p>
    <w:p w:rsidR="00655CF4" w:rsidRDefault="00655CF4" w:rsidP="00655CF4">
      <w:pPr>
        <w:pStyle w:val="NoSpacing"/>
        <w:ind w:left="720"/>
      </w:pPr>
    </w:p>
    <w:p w:rsidR="00655CF4" w:rsidRPr="00001B4C" w:rsidRDefault="00655CF4" w:rsidP="00655CF4">
      <w:pPr>
        <w:pStyle w:val="NoSpacing"/>
        <w:numPr>
          <w:ilvl w:val="0"/>
          <w:numId w:val="26"/>
        </w:numPr>
      </w:pPr>
      <w:r>
        <w:t xml:space="preserve">Notice, their research question is actually one-sided (i.e. interest in a decrease in recidivism), but the Chi-Square Test of Independence is a two-sided test. Explain why a </w:t>
      </w:r>
      <w:r w:rsidRPr="000C1777">
        <w:t>Cochran Armitage Trend</w:t>
      </w:r>
      <w:r w:rsidRPr="00196AA2">
        <w:rPr>
          <w:b/>
        </w:rPr>
        <w:t xml:space="preserve"> </w:t>
      </w:r>
      <w:r w:rsidR="006B34FD">
        <w:t>type test (see page 8</w:t>
      </w:r>
      <w:r>
        <w:t>) may actually be a better test for this investigation.</w:t>
      </w:r>
      <w:r w:rsidRPr="00001B4C">
        <w:t xml:space="preserve"> </w:t>
      </w:r>
    </w:p>
    <w:p w:rsidR="00655CF4" w:rsidRDefault="00655CF4">
      <w:pPr>
        <w:spacing w:after="160" w:line="259" w:lineRule="auto"/>
        <w:rPr>
          <w:rFonts w:cs="CMR12"/>
        </w:rPr>
      </w:pPr>
    </w:p>
    <w:sectPr w:rsidR="00655CF4">
      <w:headerReference w:type="default" r:id="rId43"/>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C83" w:rsidRDefault="005E3C83" w:rsidP="00FA0C85">
      <w:pPr>
        <w:spacing w:after="0" w:line="240" w:lineRule="auto"/>
      </w:pPr>
      <w:r>
        <w:separator/>
      </w:r>
    </w:p>
  </w:endnote>
  <w:endnote w:type="continuationSeparator" w:id="0">
    <w:p w:rsidR="005E3C83" w:rsidRDefault="005E3C83" w:rsidP="00FA0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MR1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505622"/>
      <w:docPartObj>
        <w:docPartGallery w:val="Page Numbers (Bottom of Page)"/>
        <w:docPartUnique/>
      </w:docPartObj>
    </w:sdtPr>
    <w:sdtEndPr>
      <w:rPr>
        <w:noProof/>
      </w:rPr>
    </w:sdtEndPr>
    <w:sdtContent>
      <w:p w:rsidR="00F13171" w:rsidRDefault="00F13171">
        <w:pPr>
          <w:pStyle w:val="Footer"/>
          <w:jc w:val="right"/>
        </w:pPr>
        <w:r>
          <w:fldChar w:fldCharType="begin"/>
        </w:r>
        <w:r>
          <w:instrText xml:space="preserve"> PAGE   \* MERGEFORMAT </w:instrText>
        </w:r>
        <w:r>
          <w:fldChar w:fldCharType="separate"/>
        </w:r>
        <w:r w:rsidR="000C26B6">
          <w:rPr>
            <w:noProof/>
          </w:rPr>
          <w:t>11</w:t>
        </w:r>
        <w:r>
          <w:rPr>
            <w:noProof/>
          </w:rPr>
          <w:fldChar w:fldCharType="end"/>
        </w:r>
      </w:p>
    </w:sdtContent>
  </w:sdt>
  <w:p w:rsidR="00F13171" w:rsidRDefault="00F13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C83" w:rsidRDefault="005E3C83" w:rsidP="00FA0C85">
      <w:pPr>
        <w:spacing w:after="0" w:line="240" w:lineRule="auto"/>
      </w:pPr>
      <w:r>
        <w:separator/>
      </w:r>
    </w:p>
  </w:footnote>
  <w:footnote w:type="continuationSeparator" w:id="0">
    <w:p w:rsidR="005E3C83" w:rsidRDefault="005E3C83" w:rsidP="00FA0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71" w:rsidRPr="00C204E9" w:rsidRDefault="00F13171" w:rsidP="00FA0C85">
    <w:pPr>
      <w:pStyle w:val="Header"/>
    </w:pPr>
    <w:r w:rsidRPr="00C204E9">
      <w:t>STAT 210: Statistics</w:t>
    </w:r>
  </w:p>
  <w:p w:rsidR="00F13171" w:rsidRPr="00C204E9" w:rsidRDefault="00F13171" w:rsidP="00FA0C85">
    <w:pPr>
      <w:pStyle w:val="Header"/>
      <w:pBdr>
        <w:bottom w:val="single" w:sz="12" w:space="1" w:color="auto"/>
      </w:pBdr>
    </w:pPr>
    <w:r>
      <w:t xml:space="preserve">Handout #8:  Inferential Methods for Tables </w:t>
    </w:r>
  </w:p>
  <w:p w:rsidR="00F13171" w:rsidRDefault="00F13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1D7"/>
    <w:multiLevelType w:val="hybridMultilevel"/>
    <w:tmpl w:val="78EA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34520"/>
    <w:multiLevelType w:val="hybridMultilevel"/>
    <w:tmpl w:val="ED160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C71D6"/>
    <w:multiLevelType w:val="hybridMultilevel"/>
    <w:tmpl w:val="8F88FC92"/>
    <w:lvl w:ilvl="0" w:tplc="6DEC4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4508A"/>
    <w:multiLevelType w:val="hybridMultilevel"/>
    <w:tmpl w:val="05A28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716572"/>
    <w:multiLevelType w:val="hybridMultilevel"/>
    <w:tmpl w:val="2D6AA30C"/>
    <w:lvl w:ilvl="0" w:tplc="4FEEDC1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0BD87E34"/>
    <w:multiLevelType w:val="hybridMultilevel"/>
    <w:tmpl w:val="B4606C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12747FA"/>
    <w:multiLevelType w:val="hybridMultilevel"/>
    <w:tmpl w:val="21261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63557"/>
    <w:multiLevelType w:val="hybridMultilevel"/>
    <w:tmpl w:val="4E3CB91E"/>
    <w:lvl w:ilvl="0" w:tplc="6DEC4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034D67"/>
    <w:multiLevelType w:val="hybridMultilevel"/>
    <w:tmpl w:val="7C0423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526C78"/>
    <w:multiLevelType w:val="hybridMultilevel"/>
    <w:tmpl w:val="31FC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A7856"/>
    <w:multiLevelType w:val="hybridMultilevel"/>
    <w:tmpl w:val="B8926682"/>
    <w:lvl w:ilvl="0" w:tplc="A2A8A66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9630E2"/>
    <w:multiLevelType w:val="hybridMultilevel"/>
    <w:tmpl w:val="2004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A16AF"/>
    <w:multiLevelType w:val="hybridMultilevel"/>
    <w:tmpl w:val="CA26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C222C"/>
    <w:multiLevelType w:val="hybridMultilevel"/>
    <w:tmpl w:val="69FA2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7860DD"/>
    <w:multiLevelType w:val="hybridMultilevel"/>
    <w:tmpl w:val="9BFEEB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EB17DDD"/>
    <w:multiLevelType w:val="hybridMultilevel"/>
    <w:tmpl w:val="A6C68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A3661A"/>
    <w:multiLevelType w:val="hybridMultilevel"/>
    <w:tmpl w:val="321CE548"/>
    <w:lvl w:ilvl="0" w:tplc="D7986CE4">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A42903"/>
    <w:multiLevelType w:val="hybridMultilevel"/>
    <w:tmpl w:val="344A56EA"/>
    <w:lvl w:ilvl="0" w:tplc="6DEC4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8440B8"/>
    <w:multiLevelType w:val="hybridMultilevel"/>
    <w:tmpl w:val="157C8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D374BF"/>
    <w:multiLevelType w:val="hybridMultilevel"/>
    <w:tmpl w:val="B4EEA7CA"/>
    <w:lvl w:ilvl="0" w:tplc="D7986CE4">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7F3111"/>
    <w:multiLevelType w:val="hybridMultilevel"/>
    <w:tmpl w:val="24CC2226"/>
    <w:lvl w:ilvl="0" w:tplc="25DA8342">
      <w:start w:val="1"/>
      <w:numFmt w:val="bullet"/>
      <w:lvlText w:val=""/>
      <w:lvlJc w:val="left"/>
      <w:pPr>
        <w:ind w:left="770" w:hanging="360"/>
      </w:pPr>
      <w:rPr>
        <w:rFonts w:ascii="Symbol" w:hAnsi="Symbol" w:hint="default"/>
        <w:sz w:val="22"/>
        <w:szCs w:val="22"/>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47EC601A"/>
    <w:multiLevelType w:val="hybridMultilevel"/>
    <w:tmpl w:val="53707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E76CB8"/>
    <w:multiLevelType w:val="hybridMultilevel"/>
    <w:tmpl w:val="21E8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85777"/>
    <w:multiLevelType w:val="hybridMultilevel"/>
    <w:tmpl w:val="67189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795EF2"/>
    <w:multiLevelType w:val="hybridMultilevel"/>
    <w:tmpl w:val="95F8C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FC01F1"/>
    <w:multiLevelType w:val="hybridMultilevel"/>
    <w:tmpl w:val="6B1A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A1A7A"/>
    <w:multiLevelType w:val="hybridMultilevel"/>
    <w:tmpl w:val="01CA09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801381"/>
    <w:multiLevelType w:val="hybridMultilevel"/>
    <w:tmpl w:val="95F8C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9"/>
  </w:num>
  <w:num w:numId="4">
    <w:abstractNumId w:val="24"/>
  </w:num>
  <w:num w:numId="5">
    <w:abstractNumId w:val="18"/>
  </w:num>
  <w:num w:numId="6">
    <w:abstractNumId w:val="26"/>
  </w:num>
  <w:num w:numId="7">
    <w:abstractNumId w:val="27"/>
  </w:num>
  <w:num w:numId="8">
    <w:abstractNumId w:val="16"/>
  </w:num>
  <w:num w:numId="9">
    <w:abstractNumId w:val="20"/>
  </w:num>
  <w:num w:numId="10">
    <w:abstractNumId w:val="21"/>
  </w:num>
  <w:num w:numId="11">
    <w:abstractNumId w:val="23"/>
  </w:num>
  <w:num w:numId="12">
    <w:abstractNumId w:val="8"/>
  </w:num>
  <w:num w:numId="13">
    <w:abstractNumId w:val="3"/>
  </w:num>
  <w:num w:numId="14">
    <w:abstractNumId w:val="10"/>
  </w:num>
  <w:num w:numId="15">
    <w:abstractNumId w:val="14"/>
  </w:num>
  <w:num w:numId="16">
    <w:abstractNumId w:val="5"/>
  </w:num>
  <w:num w:numId="17">
    <w:abstractNumId w:val="1"/>
  </w:num>
  <w:num w:numId="18">
    <w:abstractNumId w:val="25"/>
  </w:num>
  <w:num w:numId="19">
    <w:abstractNumId w:val="11"/>
  </w:num>
  <w:num w:numId="20">
    <w:abstractNumId w:val="22"/>
  </w:num>
  <w:num w:numId="21">
    <w:abstractNumId w:val="2"/>
  </w:num>
  <w:num w:numId="22">
    <w:abstractNumId w:val="12"/>
  </w:num>
  <w:num w:numId="23">
    <w:abstractNumId w:val="17"/>
  </w:num>
  <w:num w:numId="24">
    <w:abstractNumId w:val="13"/>
  </w:num>
  <w:num w:numId="25">
    <w:abstractNumId w:val="0"/>
  </w:num>
  <w:num w:numId="26">
    <w:abstractNumId w:val="7"/>
  </w:num>
  <w:num w:numId="27">
    <w:abstractNumId w:val="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C85"/>
    <w:rsid w:val="0001035B"/>
    <w:rsid w:val="000410FA"/>
    <w:rsid w:val="00082FBE"/>
    <w:rsid w:val="000B7F7C"/>
    <w:rsid w:val="000C26B6"/>
    <w:rsid w:val="000F17FF"/>
    <w:rsid w:val="00120F29"/>
    <w:rsid w:val="00132B75"/>
    <w:rsid w:val="0015492E"/>
    <w:rsid w:val="001C4838"/>
    <w:rsid w:val="001D5D23"/>
    <w:rsid w:val="001D5FB0"/>
    <w:rsid w:val="001D63A5"/>
    <w:rsid w:val="001E5FD0"/>
    <w:rsid w:val="001F31E3"/>
    <w:rsid w:val="001F74A6"/>
    <w:rsid w:val="00222D08"/>
    <w:rsid w:val="00264920"/>
    <w:rsid w:val="002A27DF"/>
    <w:rsid w:val="002A700D"/>
    <w:rsid w:val="002C3A86"/>
    <w:rsid w:val="00316C6D"/>
    <w:rsid w:val="00322C36"/>
    <w:rsid w:val="00325E81"/>
    <w:rsid w:val="003D6890"/>
    <w:rsid w:val="003E1619"/>
    <w:rsid w:val="003F6963"/>
    <w:rsid w:val="00431507"/>
    <w:rsid w:val="00443DFA"/>
    <w:rsid w:val="005700A5"/>
    <w:rsid w:val="005762E9"/>
    <w:rsid w:val="00576739"/>
    <w:rsid w:val="00587789"/>
    <w:rsid w:val="005A5A05"/>
    <w:rsid w:val="005B0033"/>
    <w:rsid w:val="005D1F58"/>
    <w:rsid w:val="005E3C83"/>
    <w:rsid w:val="005E55E7"/>
    <w:rsid w:val="00635126"/>
    <w:rsid w:val="00655CF4"/>
    <w:rsid w:val="00664D81"/>
    <w:rsid w:val="006A0F84"/>
    <w:rsid w:val="006B34FD"/>
    <w:rsid w:val="006C396B"/>
    <w:rsid w:val="006D2D44"/>
    <w:rsid w:val="006E4C68"/>
    <w:rsid w:val="00715259"/>
    <w:rsid w:val="00717128"/>
    <w:rsid w:val="0071770D"/>
    <w:rsid w:val="00763C92"/>
    <w:rsid w:val="007A03EB"/>
    <w:rsid w:val="007A310F"/>
    <w:rsid w:val="007C78DD"/>
    <w:rsid w:val="00861530"/>
    <w:rsid w:val="008C338F"/>
    <w:rsid w:val="008F600F"/>
    <w:rsid w:val="0090034A"/>
    <w:rsid w:val="00911D29"/>
    <w:rsid w:val="00921793"/>
    <w:rsid w:val="00931146"/>
    <w:rsid w:val="00932F23"/>
    <w:rsid w:val="00933BB5"/>
    <w:rsid w:val="009374D2"/>
    <w:rsid w:val="00965F7F"/>
    <w:rsid w:val="00A369C5"/>
    <w:rsid w:val="00A42071"/>
    <w:rsid w:val="00A54541"/>
    <w:rsid w:val="00A83555"/>
    <w:rsid w:val="00AE243F"/>
    <w:rsid w:val="00B27857"/>
    <w:rsid w:val="00B44593"/>
    <w:rsid w:val="00B515F2"/>
    <w:rsid w:val="00BA0396"/>
    <w:rsid w:val="00BB3BDC"/>
    <w:rsid w:val="00C6502F"/>
    <w:rsid w:val="00D77391"/>
    <w:rsid w:val="00D904E7"/>
    <w:rsid w:val="00DA65A6"/>
    <w:rsid w:val="00DC145D"/>
    <w:rsid w:val="00DE7DC0"/>
    <w:rsid w:val="00E019F9"/>
    <w:rsid w:val="00E21933"/>
    <w:rsid w:val="00E606FF"/>
    <w:rsid w:val="00E93932"/>
    <w:rsid w:val="00E950A9"/>
    <w:rsid w:val="00F13171"/>
    <w:rsid w:val="00F17BBD"/>
    <w:rsid w:val="00F63C18"/>
    <w:rsid w:val="00F944D1"/>
    <w:rsid w:val="00FA0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9DEEB-B565-44F8-A782-E98C6239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C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C85"/>
    <w:pPr>
      <w:ind w:left="720"/>
      <w:contextualSpacing/>
    </w:pPr>
  </w:style>
  <w:style w:type="character" w:styleId="Hyperlink">
    <w:name w:val="Hyperlink"/>
    <w:basedOn w:val="DefaultParagraphFont"/>
    <w:uiPriority w:val="99"/>
    <w:unhideWhenUsed/>
    <w:rsid w:val="00FA0C85"/>
    <w:rPr>
      <w:color w:val="0563C1" w:themeColor="hyperlink"/>
      <w:u w:val="single"/>
    </w:rPr>
  </w:style>
  <w:style w:type="paragraph" w:customStyle="1" w:styleId="Default">
    <w:name w:val="Default"/>
    <w:rsid w:val="00FA0C85"/>
    <w:pPr>
      <w:autoSpaceDE w:val="0"/>
      <w:autoSpaceDN w:val="0"/>
      <w:adjustRightInd w:val="0"/>
      <w:spacing w:after="0" w:line="240" w:lineRule="auto"/>
    </w:pPr>
    <w:rPr>
      <w:rFonts w:ascii="Georgia" w:eastAsiaTheme="minorEastAsia" w:hAnsi="Georgia" w:cs="Georgia"/>
      <w:color w:val="000000"/>
      <w:sz w:val="24"/>
      <w:szCs w:val="24"/>
    </w:rPr>
  </w:style>
  <w:style w:type="character" w:styleId="FollowedHyperlink">
    <w:name w:val="FollowedHyperlink"/>
    <w:basedOn w:val="DefaultParagraphFont"/>
    <w:uiPriority w:val="99"/>
    <w:semiHidden/>
    <w:unhideWhenUsed/>
    <w:rsid w:val="00FA0C85"/>
    <w:rPr>
      <w:color w:val="954F72" w:themeColor="followedHyperlink"/>
      <w:u w:val="single"/>
    </w:rPr>
  </w:style>
  <w:style w:type="paragraph" w:styleId="Header">
    <w:name w:val="header"/>
    <w:basedOn w:val="Normal"/>
    <w:link w:val="HeaderChar"/>
    <w:uiPriority w:val="99"/>
    <w:unhideWhenUsed/>
    <w:rsid w:val="00FA0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C85"/>
  </w:style>
  <w:style w:type="paragraph" w:styleId="Footer">
    <w:name w:val="footer"/>
    <w:basedOn w:val="Normal"/>
    <w:link w:val="FooterChar"/>
    <w:uiPriority w:val="99"/>
    <w:unhideWhenUsed/>
    <w:rsid w:val="00FA0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C85"/>
  </w:style>
  <w:style w:type="character" w:styleId="PlaceholderText">
    <w:name w:val="Placeholder Text"/>
    <w:basedOn w:val="DefaultParagraphFont"/>
    <w:uiPriority w:val="99"/>
    <w:semiHidden/>
    <w:rsid w:val="00431507"/>
    <w:rPr>
      <w:color w:val="808080"/>
    </w:rPr>
  </w:style>
  <w:style w:type="paragraph" w:styleId="BalloonText">
    <w:name w:val="Balloon Text"/>
    <w:basedOn w:val="Normal"/>
    <w:link w:val="BalloonTextChar"/>
    <w:uiPriority w:val="99"/>
    <w:semiHidden/>
    <w:unhideWhenUsed/>
    <w:rsid w:val="00154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92E"/>
    <w:rPr>
      <w:rFonts w:ascii="Segoe UI" w:hAnsi="Segoe UI" w:cs="Segoe UI"/>
      <w:sz w:val="18"/>
      <w:szCs w:val="18"/>
    </w:rPr>
  </w:style>
  <w:style w:type="paragraph" w:styleId="BodyText">
    <w:name w:val="Body Text"/>
    <w:basedOn w:val="Normal"/>
    <w:link w:val="BodyTextChar"/>
    <w:rsid w:val="006A0F84"/>
    <w:pPr>
      <w:tabs>
        <w:tab w:val="left" w:pos="426"/>
      </w:tabs>
      <w:spacing w:before="120" w:after="0" w:line="360" w:lineRule="atLeast"/>
    </w:pPr>
    <w:rPr>
      <w:rFonts w:ascii="Times New Roman" w:eastAsia="Times New Roman" w:hAnsi="Times New Roman" w:cs="Times New Roman"/>
      <w:sz w:val="24"/>
      <w:szCs w:val="20"/>
      <w:lang w:val="en-GB" w:eastAsia="en-NZ"/>
    </w:rPr>
  </w:style>
  <w:style w:type="character" w:customStyle="1" w:styleId="BodyTextChar">
    <w:name w:val="Body Text Char"/>
    <w:basedOn w:val="DefaultParagraphFont"/>
    <w:link w:val="BodyText"/>
    <w:rsid w:val="006A0F84"/>
    <w:rPr>
      <w:rFonts w:ascii="Times New Roman" w:eastAsia="Times New Roman" w:hAnsi="Times New Roman" w:cs="Times New Roman"/>
      <w:sz w:val="24"/>
      <w:szCs w:val="20"/>
      <w:lang w:val="en-GB" w:eastAsia="en-NZ"/>
    </w:rPr>
  </w:style>
  <w:style w:type="paragraph" w:styleId="NoSpacing">
    <w:name w:val="No Spacing"/>
    <w:uiPriority w:val="1"/>
    <w:qFormat/>
    <w:rsid w:val="00A83555"/>
    <w:pPr>
      <w:spacing w:after="0" w:line="240" w:lineRule="auto"/>
    </w:pPr>
  </w:style>
  <w:style w:type="character" w:styleId="UnresolvedMention">
    <w:name w:val="Unresolved Mention"/>
    <w:basedOn w:val="DefaultParagraphFont"/>
    <w:uiPriority w:val="99"/>
    <w:semiHidden/>
    <w:unhideWhenUsed/>
    <w:rsid w:val="00082F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9" Type="http://schemas.openxmlformats.org/officeDocument/2006/relationships/image" Target="media/image30.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5.png"/><Relationship Id="rId42" Type="http://schemas.openxmlformats.org/officeDocument/2006/relationships/image" Target="media/image32.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di-mgt.com.au/chisquare-calculator.html" TargetMode="External"/><Relationship Id="rId29" Type="http://schemas.openxmlformats.org/officeDocument/2006/relationships/image" Target="media/image21.png"/><Relationship Id="rId41" Type="http://schemas.openxmlformats.org/officeDocument/2006/relationships/hyperlink" Target="http://www.doc.state.mn.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7.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www.health.state.mn.us/divs/idepc/diseases/hiv/stats/index.html"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ducation.state.mn.us/MDE/Learning_Support/Safe_and_Healthy_Learners/Minnesota_Student_Survey/index.html" TargetMode="External"/><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6.png"/><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Christopher J</dc:creator>
  <cp:keywords/>
  <dc:description/>
  <cp:lastModifiedBy>Malone, Christopher J</cp:lastModifiedBy>
  <cp:revision>2</cp:revision>
  <cp:lastPrinted>2016-11-21T18:53:00Z</cp:lastPrinted>
  <dcterms:created xsi:type="dcterms:W3CDTF">2017-10-30T03:03:00Z</dcterms:created>
  <dcterms:modified xsi:type="dcterms:W3CDTF">2017-10-30T03:03:00Z</dcterms:modified>
</cp:coreProperties>
</file>